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25612">
        <w:rPr>
          <w:rFonts w:ascii="Courier New" w:hAnsi="Courier New" w:cs="Courier New"/>
        </w:rPr>
        <w:t>1¥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½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  <w:t>NORMAL.MOD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EPLX800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  <w:t>@</w:t>
      </w:r>
      <w:r w:rsidRPr="00125612">
        <w:rPr>
          <w:rFonts w:ascii="Courier New" w:hAnsi="Courier New" w:cs="Courier New"/>
        </w:rPr>
        <w:pgNum/>
        <w:t>b</w:t>
      </w:r>
      <w:r w:rsidRPr="00125612">
        <w:rPr>
          <w:rFonts w:ascii="Courier New" w:hAnsi="Courier New" w:cs="Courier New"/>
        </w:rPr>
        <w:t>┼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separator/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"AÑO DEL CENTENARIO DEL MUNICIPIO"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ORDENANZA  Nº  4615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Visto: La  necesidad  de dar cumplimiento al art. 100 d</w:t>
      </w:r>
      <w:r w:rsidRPr="00125612">
        <w:rPr>
          <w:rFonts w:ascii="Courier New" w:hAnsi="Courier New" w:cs="Courier New"/>
        </w:rPr>
        <w:t xml:space="preserve">e la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Carta Orgánica Municipal; y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C O N S I D E R A N D O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Que a partir del dictado de la Carta Orgánica Municipal se hace necesario fijar la remuneración del Intendente y del Viceintendente y demás funcionarios de la administración municipal a f</w:t>
      </w:r>
      <w:r w:rsidRPr="00125612">
        <w:rPr>
          <w:rFonts w:ascii="Courier New" w:hAnsi="Courier New" w:cs="Courier New"/>
        </w:rPr>
        <w:t>in de adecuar la normativa vigente.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EL HONORABLE CONCEJO DELIBERANTE DE LA CIUDAD DE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ALTA GRACIA SANCIONA CON FUERZA DE ORDENANZA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Art.1: FIJASE,  a  partir  del día 11 de diciembre de 1999,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como remuneración al Sr. Intendente Municipal, e</w:t>
      </w:r>
      <w:r w:rsidRPr="00125612">
        <w:rPr>
          <w:rFonts w:ascii="Courier New" w:hAnsi="Courier New" w:cs="Courier New"/>
        </w:rPr>
        <w:t>l total establecido en el art. 1 de la Ordenanza Nº 2493 sancionada el 2 de enero de 1992, con más el adicional del veinticinco por ciento (25%) por título y el adicional del uno por ciento (1%) por año de antigüedad en la administración pública calculados</w:t>
      </w:r>
      <w:r w:rsidRPr="00125612">
        <w:rPr>
          <w:rFonts w:ascii="Courier New" w:hAnsi="Courier New" w:cs="Courier New"/>
        </w:rPr>
        <w:t xml:space="preserve"> sobre el monto total resultante del art. 1 de la Ordenanza Nº 2493.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Art.2: ESTABLECESE la siguiente escala salarial para los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demás funcionarios: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- Viceintendente, Ochenta y Cinco por Ciento (85%).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- Secretarios del Departamento Ejecutivo, Sesenta</w:t>
      </w:r>
      <w:r w:rsidRPr="00125612">
        <w:rPr>
          <w:rFonts w:ascii="Courier New" w:hAnsi="Courier New" w:cs="Courier New"/>
        </w:rPr>
        <w:t xml:space="preserve"> por Ciento (60%).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- Directores del Departamento Ejecutivo, Cincuenta por Ciento (50%).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- Asesor Letrado, Sesenta por Ciento (60%).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...///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...///2.-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- Concejales, Secretario del Honorable Concejo Deliberante y Miembro</w:t>
      </w:r>
      <w:r w:rsidRPr="00125612">
        <w:rPr>
          <w:rFonts w:ascii="Courier New" w:hAnsi="Courier New" w:cs="Courier New"/>
        </w:rPr>
        <w:t>s del Tribunal de Cuentas, Cincuenta por Ciento (50%).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Porcentajes que se liquidarán sobre el sueldo global incluidos los adicionales, que perciba el Sr. Intendente Municipal.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Art.3: DEROGASE  la  Ordenanza  Nº  1367 y toda otra que se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oponga a la pr</w:t>
      </w:r>
      <w:r w:rsidRPr="00125612">
        <w:rPr>
          <w:rFonts w:ascii="Courier New" w:hAnsi="Courier New" w:cs="Courier New"/>
        </w:rPr>
        <w:t>esente.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      Ordenanzas y archívese.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 xml:space="preserve">DADA EN LA SALA DE SESIONES DEL HONORABLE CONCEJO DELIBERANTE A VEINTIUN DIAS DEL MES DE DICIEMBRE DE MIL NOVECIENTOS NOVENTA Y NUEVE. </w:t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▄▄▄▄▄▄</w:t>
      </w:r>
      <w:r w:rsidRPr="00125612">
        <w:rPr>
          <w:rFonts w:ascii="Courier New" w:hAnsi="Courier New" w:cs="Courier New"/>
        </w:rPr>
        <w:t>Ç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é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┼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v</w:t>
      </w:r>
      <w:r w:rsidRPr="00125612">
        <w:rPr>
          <w:rFonts w:ascii="Courier New" w:hAnsi="Courier New" w:cs="Courier New"/>
        </w:rPr>
        <w:pgNum/>
        <w:t>(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?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s</w:t>
      </w:r>
      <w:r w:rsidRPr="00125612">
        <w:rPr>
          <w:rFonts w:ascii="Courier New" w:hAnsi="Courier New" w:cs="Courier New"/>
        </w:rPr>
        <w:pgNum/>
        <w:t>)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î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p</w:t>
      </w:r>
      <w:r w:rsidRPr="00125612">
        <w:rPr>
          <w:rFonts w:ascii="Courier New" w:hAnsi="Courier New" w:cs="Courier New"/>
        </w:rPr>
        <w:pgNum/>
        <w:t>Æ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ÿ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k</w:t>
      </w:r>
      <w:r w:rsidRPr="00125612">
        <w:rPr>
          <w:rFonts w:ascii="Courier New" w:hAnsi="Courier New" w:cs="Courier New"/>
        </w:rPr>
        <w:pgNum/>
        <w:t>ƒ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h</w:t>
      </w:r>
      <w:r w:rsidRPr="00125612">
        <w:rPr>
          <w:rFonts w:ascii="Courier New" w:hAnsi="Courier New" w:cs="Courier New"/>
        </w:rPr>
        <w:pgNum/>
        <w:t>H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N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c</w:t>
      </w:r>
      <w:r w:rsidRPr="00125612">
        <w:rPr>
          <w:rFonts w:ascii="Courier New" w:hAnsi="Courier New" w:cs="Courier New"/>
        </w:rPr>
        <w:pgNum/>
        <w:t>Z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`</w:t>
      </w:r>
      <w:r w:rsidRPr="00125612">
        <w:rPr>
          <w:rFonts w:ascii="Courier New" w:hAnsi="Courier New" w:cs="Courier New"/>
        </w:rPr>
        <w:pgNum/>
        <w:t>┤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║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[</w:t>
      </w:r>
      <w:r w:rsidRPr="00125612">
        <w:rPr>
          <w:rFonts w:ascii="Courier New" w:hAnsi="Courier New" w:cs="Courier New"/>
        </w:rPr>
        <w:pgNum/>
        <w:t>▄▄▄▄▄▄▄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br w:type="column"/>
      </w:r>
      <w:r w:rsidRPr="00125612">
        <w:rPr>
          <w:rFonts w:ascii="Courier New" w:hAnsi="Courier New" w:cs="Courier New"/>
        </w:rPr>
        <w:lastRenderedPageBreak/>
        <w:t>║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├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x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br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s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p</w:t>
      </w:r>
      <w:r w:rsidRPr="00125612">
        <w:rPr>
          <w:rFonts w:ascii="Courier New" w:hAnsi="Courier New" w:cs="Courier New"/>
        </w:rPr>
        <w:pgNum/>
        <w:t>k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n</w:t>
      </w:r>
      <w:r w:rsidRPr="00125612">
        <w:rPr>
          <w:rFonts w:ascii="Courier New" w:hAnsi="Courier New" w:cs="Courier New"/>
        </w:rPr>
        <w:pgNum/>
        <w:t>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k</w:t>
      </w:r>
      <w:r w:rsidRPr="00125612">
        <w:rPr>
          <w:rFonts w:ascii="Courier New" w:hAnsi="Courier New" w:cs="Courier New"/>
        </w:rPr>
        <w:pgNum/>
        <w:t>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ƒ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h</w:t>
      </w:r>
      <w:r w:rsidRPr="00125612">
        <w:rPr>
          <w:rFonts w:ascii="Courier New" w:hAnsi="Courier New" w:cs="Courier New"/>
        </w:rPr>
        <w:pgNum/>
        <w:t>H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N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c</w:t>
      </w:r>
      <w:r w:rsidRPr="00125612">
        <w:rPr>
          <w:rFonts w:ascii="Courier New" w:hAnsi="Courier New" w:cs="Courier New"/>
        </w:rPr>
        <w:pgNum/>
        <w:t>Z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`</w:t>
      </w:r>
      <w:r w:rsidRPr="00125612">
        <w:rPr>
          <w:rFonts w:ascii="Courier New" w:hAnsi="Courier New" w:cs="Courier New"/>
        </w:rPr>
        <w:pgNum/>
        <w:t>┤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║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[</w:t>
      </w:r>
      <w:r w:rsidRPr="00125612">
        <w:rPr>
          <w:rFonts w:ascii="Courier New" w:hAnsi="Courier New" w:cs="Courier New"/>
        </w:rPr>
        <w:pgNum/>
        <w:t>▄▄▄▄▄▄▄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>Ç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é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ä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x</w:t>
      </w:r>
      <w:r w:rsidRPr="00125612">
        <w:rPr>
          <w:rFonts w:ascii="Courier New" w:hAnsi="Courier New" w:cs="Courier New"/>
        </w:rPr>
        <w:pgNum/>
        <w:t>¿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x</w:t>
      </w:r>
      <w:r w:rsidRPr="00125612">
        <w:rPr>
          <w:rFonts w:ascii="Courier New" w:hAnsi="Courier New" w:cs="Courier New"/>
        </w:rPr>
        <w:pgNum/>
        <w:t>¬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x</w:t>
      </w:r>
      <w:r w:rsidRPr="00125612">
        <w:rPr>
          <w:rFonts w:ascii="Courier New" w:hAnsi="Courier New" w:cs="Courier New"/>
        </w:rPr>
        <w:pgNum/>
        <w:t>¼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u</w:t>
      </w:r>
      <w:r w:rsidRPr="00125612">
        <w:rPr>
          <w:rFonts w:ascii="Courier New" w:hAnsi="Courier New" w:cs="Courier New"/>
        </w:rPr>
        <w:pgNum/>
        <w:t>«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├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┼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Ã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ab/>
        <w:t>Ã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╔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$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&amp;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(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A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C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E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>E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%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'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)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\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^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`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Ä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É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É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Æ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ð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F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H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â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ÿ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Ü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¤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>¤</w:t>
      </w:r>
      <w:r w:rsidRPr="00125612">
        <w:rPr>
          <w:rFonts w:ascii="Courier New" w:hAnsi="Courier New" w:cs="Courier New"/>
        </w:rPr>
        <w:continuationSeparator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Z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ç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Å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pgNum/>
        <w:t>æ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ô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ò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ù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ù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Ö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ø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Ø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ƒ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í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ú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Ñ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º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®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½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t>½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Â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©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║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╝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8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▓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  <w:t>┤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‗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separator/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separator/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‗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ab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r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br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I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i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k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m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°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separator/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ab/>
      </w:r>
      <w:r w:rsidRPr="00125612">
        <w:rPr>
          <w:rFonts w:ascii="Courier New" w:hAnsi="Courier New" w:cs="Courier New"/>
        </w:rPr>
        <w:t>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¹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I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i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k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  m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°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  <w:t>·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o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separator/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rB­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>r</w:t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t>&lt;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  <w:noBreakHyphen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─</w:t>
      </w:r>
      <w:r w:rsidRPr="00125612">
        <w:rPr>
          <w:rFonts w:ascii="Courier New" w:hAnsi="Courier New" w:cs="Courier New"/>
        </w:rPr>
        <w:separator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</w:p>
    <w:p w:rsidR="00000000" w:rsidRPr="00125612" w:rsidRDefault="009E7EF8" w:rsidP="00125612">
      <w:pPr>
        <w:pStyle w:val="Textosinformato"/>
        <w:rPr>
          <w:rFonts w:ascii="Courier New" w:hAnsi="Courier New" w:cs="Courier New"/>
        </w:rPr>
      </w:pP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softHyphen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z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  <w:t>"</w:t>
      </w:r>
      <w:r w:rsidRPr="00125612">
        <w:rPr>
          <w:rFonts w:ascii="Courier New" w:hAnsi="Courier New" w:cs="Courier New"/>
        </w:rPr>
        <w:pgNum/>
        <w:t>*</w:t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01/04/8001/04/80z</w:t>
      </w:r>
      <w:r w:rsidRPr="00125612">
        <w:rPr>
          <w:rFonts w:ascii="Courier New" w:hAnsi="Courier New" w:cs="Courier New"/>
        </w:rPr>
        <w:t/>
      </w:r>
      <w:r w:rsidRPr="00125612">
        <w:rPr>
          <w:rFonts w:ascii="Courier New" w:hAnsi="Courier New" w:cs="Courier New"/>
        </w:rPr>
        <w:pgNum/>
      </w:r>
      <w:r w:rsidRPr="001256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56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25612" w:rsidSect="001256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5612"/>
    <w:rsid w:val="009E7EF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528302-AA13-4644-85F6-E4450743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256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256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