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5D44">
        <w:rPr>
          <w:rFonts w:ascii="Courier New" w:hAnsi="Courier New" w:cs="Courier New"/>
        </w:rPr>
        <w:t>1¥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½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═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oft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oft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oftHyphen/>
      </w:r>
      <w:r w:rsidRPr="00CF5D44">
        <w:rPr>
          <w:rFonts w:ascii="Courier New" w:hAnsi="Courier New" w:cs="Courier New"/>
        </w:rPr>
        <w:pgNum/>
        <w:t>NORMAL.MOD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EPLX800</w:t>
      </w:r>
      <w:r w:rsidRPr="00CF5D44">
        <w:rPr>
          <w:rFonts w:ascii="Courier New" w:hAnsi="Courier New" w:cs="Courier New"/>
        </w:rPr>
        <w:pgNum/>
        <w:t>!</w:t>
      </w:r>
      <w:r w:rsidRPr="00CF5D44">
        <w:rPr>
          <w:rFonts w:ascii="Courier New" w:hAnsi="Courier New" w:cs="Courier New"/>
        </w:rPr>
        <w:pgNum/>
        <w:t>@</w:t>
      </w:r>
      <w:r w:rsidRPr="00CF5D44">
        <w:rPr>
          <w:rFonts w:ascii="Courier New" w:hAnsi="Courier New" w:cs="Courier New"/>
        </w:rPr>
        <w:pgNum/>
        <w:t>b</w:t>
      </w:r>
      <w:r w:rsidRPr="00CF5D44">
        <w:rPr>
          <w:rFonts w:ascii="Courier New" w:hAnsi="Courier New" w:cs="Courier New"/>
        </w:rPr>
        <w:t>┼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oftHyphen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separator/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"AÑO DEL ORDENAMIENTO JURIDICO MUNICIPAL"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ORDENANZA  Nº  4735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Visto: La Ordenanza Nº 4163 por medio de la cual s</w:t>
      </w:r>
      <w:r w:rsidRPr="00CF5D44">
        <w:rPr>
          <w:rFonts w:ascii="Courier New" w:hAnsi="Courier New" w:cs="Courier New"/>
        </w:rPr>
        <w:t>e regulan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los tributos y tasas que deban abonar aquellos que inciden en la ocupación de la vía pública; y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C O N S I D E R A N D O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Que los artesanos de la ciudad pertenecen al acervo cultural y constituyen una oferta turística de la ciudad de Alt</w:t>
      </w:r>
      <w:r w:rsidRPr="00CF5D44">
        <w:rPr>
          <w:rFonts w:ascii="Courier New" w:hAnsi="Courier New" w:cs="Courier New"/>
        </w:rPr>
        <w:t>a Gracia, por la creatividad y diversidad de sus propuestas que a su vez genera recursos a muchas familias de nuestro medio con producción propia de calidad;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Que la Ordenanza Tarifaria Nº 4163 en el Capítulo IV establece las contribuciones que inciden s</w:t>
      </w:r>
      <w:r w:rsidRPr="00CF5D44">
        <w:rPr>
          <w:rFonts w:ascii="Courier New" w:hAnsi="Courier New" w:cs="Courier New"/>
        </w:rPr>
        <w:t>obre la ocupación y comercio en la vía pública en su artículo 12 inciso b) punto 1) y 2) referente a artesanías que se exhiben por día y por mes en Pesos Veinte ($ 20.-) y Diez ($ 10.-) respectivamente;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Que resulta aconsejable incentivar de alguna maner</w:t>
      </w:r>
      <w:r w:rsidRPr="00CF5D44">
        <w:rPr>
          <w:rFonts w:ascii="Courier New" w:hAnsi="Courier New" w:cs="Courier New"/>
        </w:rPr>
        <w:t>a la radicación de artesanos que exhiban sus productos en forma mensual a través de una regulación impositiva adecuada.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 xml:space="preserve">EL HONORABLE CONCEJO DELIBERANTE DE LA CIUDAD DE 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ALTA GRACIA SANCIONA CON FUERZA DE ORDENANZA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Art.1: ESTABLEZCASE como i</w:t>
      </w:r>
      <w:r w:rsidRPr="00CF5D44">
        <w:rPr>
          <w:rFonts w:ascii="Courier New" w:hAnsi="Courier New" w:cs="Courier New"/>
        </w:rPr>
        <w:t>mporte único y mensual la suma de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PESOS DIEZ ($ 10.-) a abonar por aquellas personas que se encuadren dentro del hecho imponible descripto en el art. 12 de la Ordenanza Nº 4163 y que se encuentren ocupando los lugares asignados por el Municipio para el de</w:t>
      </w:r>
      <w:r w:rsidRPr="00CF5D44">
        <w:rPr>
          <w:rFonts w:ascii="Courier New" w:hAnsi="Courier New" w:cs="Courier New"/>
        </w:rPr>
        <w:t>sarrollo de su actividad comercial.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...///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...///2.-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Art.2: LA Dirección de Cultura elevará un padrón oficial de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 xml:space="preserve">las personas autorizadas a la exposición y venta artesanal a la Dirección de Ingresos Públicos a los fines </w:t>
      </w:r>
      <w:r w:rsidRPr="00CF5D44">
        <w:rPr>
          <w:rFonts w:ascii="Courier New" w:hAnsi="Courier New" w:cs="Courier New"/>
        </w:rPr>
        <w:t>del cumplimiento del pago de los tributos estipulados. El padrón oficial deberá confeccionarse conforme a lo establecido en la Ordenanza Nº 2719.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Art.3: LA colocación de los puestos se realizará previa ha-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bilitación del Departamento de Inspección Gene</w:t>
      </w:r>
      <w:r w:rsidRPr="00CF5D44">
        <w:rPr>
          <w:rFonts w:ascii="Courier New" w:hAnsi="Courier New" w:cs="Courier New"/>
        </w:rPr>
        <w:t>ral e Higiene, el cual llevará un registro de los lugares designados.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Art.4: LA reglamentación de la presente Ordenanza la reali-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zará el Departamento Ejecutivo en el término de noventa (90) días contados a partir de la fecha de la sanción.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Art.5: C</w:t>
      </w:r>
      <w:r w:rsidRPr="00CF5D44">
        <w:rPr>
          <w:rFonts w:ascii="Courier New" w:hAnsi="Courier New" w:cs="Courier New"/>
        </w:rPr>
        <w:t xml:space="preserve">OMUNIQUESE,  publíquese, transcríbase al  Libro  de 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 xml:space="preserve">      Ordenanzas y archívese. 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CF5D44">
        <w:rPr>
          <w:rFonts w:ascii="Courier New" w:hAnsi="Courier New" w:cs="Courier New"/>
        </w:rPr>
        <w:t>Ç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ä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ã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v</w:t>
      </w:r>
      <w:r w:rsidRPr="00CF5D44">
        <w:rPr>
          <w:rFonts w:ascii="Courier New" w:hAnsi="Courier New" w:cs="Courier New"/>
        </w:rPr>
        <w:pgNum/>
        <w:t>p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ç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s</w:t>
      </w:r>
      <w:r w:rsidRPr="00CF5D44">
        <w:rPr>
          <w:rFonts w:ascii="Courier New" w:hAnsi="Courier New" w:cs="Courier New"/>
        </w:rPr>
        <w:pgNum/>
        <w:t>}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Ó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p</w:t>
      </w:r>
      <w:r w:rsidRPr="00CF5D44">
        <w:rPr>
          <w:rFonts w:ascii="Courier New" w:hAnsi="Courier New" w:cs="Courier New"/>
        </w:rPr>
        <w:pgNum/>
        <w:t>µ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ý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k</w:t>
      </w:r>
      <w:r w:rsidRPr="00CF5D44">
        <w:rPr>
          <w:rFonts w:ascii="Courier New" w:hAnsi="Courier New" w:cs="Courier New"/>
        </w:rPr>
        <w:pgNum/>
        <w:t>¨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h</w:t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^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c</w:t>
      </w:r>
      <w:r w:rsidRPr="00CF5D44">
        <w:rPr>
          <w:rFonts w:ascii="Courier New" w:hAnsi="Courier New" w:cs="Courier New"/>
        </w:rPr>
        <w:pgNum/>
        <w:t>a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`</w:t>
      </w:r>
      <w:r w:rsidRPr="00CF5D44">
        <w:rPr>
          <w:rFonts w:ascii="Courier New" w:hAnsi="Courier New" w:cs="Courier New"/>
        </w:rPr>
        <w:pgNum/>
        <w:t>ò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ø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[</w:t>
      </w:r>
      <w:r w:rsidRPr="00CF5D44">
        <w:rPr>
          <w:rFonts w:ascii="Courier New" w:hAnsi="Courier New" w:cs="Courier New"/>
        </w:rPr>
        <w:pgNum/>
        <w:t>▄▄▄▄▄▄▄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br w:type="column"/>
      </w:r>
      <w:r w:rsidRPr="00CF5D44">
        <w:rPr>
          <w:rFonts w:ascii="Courier New" w:hAnsi="Courier New" w:cs="Courier New"/>
        </w:rPr>
        <w:lastRenderedPageBreak/>
        <w:t>ø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×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O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s</w:t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p</w:t>
      </w:r>
      <w:r w:rsidRPr="00CF5D44">
        <w:rPr>
          <w:rFonts w:ascii="Courier New" w:hAnsi="Courier New" w:cs="Courier New"/>
        </w:rPr>
        <w:pgNum/>
        <w:t>°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■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k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br/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h</w:t>
      </w:r>
      <w:r w:rsidRPr="00CF5D44">
        <w:rPr>
          <w:rFonts w:ascii="Courier New" w:hAnsi="Courier New" w:cs="Courier New"/>
        </w:rPr>
        <w:pgNum/>
        <w:t>V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f</w:t>
      </w:r>
      <w:r w:rsidRPr="00CF5D44">
        <w:rPr>
          <w:rFonts w:ascii="Courier New" w:hAnsi="Courier New" w:cs="Courier New"/>
        </w:rPr>
        <w:pgNum/>
        <w:t>╦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c</w:t>
      </w:r>
      <w:r w:rsidRPr="00CF5D44">
        <w:rPr>
          <w:rFonts w:ascii="Courier New" w:hAnsi="Courier New" w:cs="Courier New"/>
        </w:rPr>
        <w:pgNum/>
        <w:t>═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^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c</w:t>
      </w:r>
      <w:r w:rsidRPr="00CF5D44">
        <w:rPr>
          <w:rFonts w:ascii="Courier New" w:hAnsi="Courier New" w:cs="Courier New"/>
        </w:rPr>
        <w:pgNum/>
        <w:t>a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`</w:t>
      </w:r>
      <w:r w:rsidRPr="00CF5D44">
        <w:rPr>
          <w:rFonts w:ascii="Courier New" w:hAnsi="Courier New" w:cs="Courier New"/>
        </w:rPr>
        <w:pgNum/>
        <w:t>ò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ø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[</w:t>
      </w:r>
      <w:r w:rsidRPr="00CF5D44">
        <w:rPr>
          <w:rFonts w:ascii="Courier New" w:hAnsi="Courier New" w:cs="Courier New"/>
        </w:rPr>
        <w:pgNum/>
        <w:t>▄▄▄▄▄▄▄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Ç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é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ä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»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▒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│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╚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╩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╬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br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br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l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n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p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ë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ï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ì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ƒ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`</w:t>
      </w:r>
      <w:r w:rsidRPr="00CF5D44">
        <w:rPr>
          <w:rFonts w:ascii="Courier New" w:hAnsi="Courier New" w:cs="Courier New"/>
        </w:rPr>
        <w:pgNum/>
        <w:t>í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`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t>í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╠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╬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y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{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}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░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▓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┤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┤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Ô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õ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µ</w:t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#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%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-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f</w:t>
      </w:r>
      <w:r w:rsidRPr="00CF5D44">
        <w:rPr>
          <w:rFonts w:ascii="Courier New" w:hAnsi="Courier New" w:cs="Courier New"/>
        </w:rPr>
        <w:pgNum/>
        <w:t>/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1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t>1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3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5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7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9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;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=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?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A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C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E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t>E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G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R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T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V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X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ò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ô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ò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Ê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t>Ê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G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r</w:t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å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÷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i</w:t>
      </w:r>
      <w:r w:rsidRPr="00CF5D44">
        <w:rPr>
          <w:rFonts w:ascii="Courier New" w:hAnsi="Courier New" w:cs="Courier New"/>
        </w:rPr>
        <w:pgNum/>
        <w:t>°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6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V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X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f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eparator/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eparator/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X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Z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\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═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╬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  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eparator/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separator/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rB­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─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noBreakHyphen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>&lt;</w:t>
      </w:r>
      <w:r w:rsidRPr="00CF5D44">
        <w:rPr>
          <w:rFonts w:ascii="Courier New" w:hAnsi="Courier New" w:cs="Courier New"/>
        </w:rPr>
        <w:separator/>
      </w:r>
      <w:r w:rsidRPr="00CF5D44">
        <w:rPr>
          <w:rFonts w:ascii="Courier New" w:hAnsi="Courier New" w:cs="Courier New"/>
        </w:rPr>
        <w:continuationSeparator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</w:p>
    <w:p w:rsidR="00000000" w:rsidRPr="00CF5D44" w:rsidRDefault="00A0089D" w:rsidP="00CF5D44">
      <w:pPr>
        <w:pStyle w:val="Textosinformato"/>
        <w:rPr>
          <w:rFonts w:ascii="Courier New" w:hAnsi="Courier New" w:cs="Courier New"/>
        </w:rPr>
      </w:pP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╗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M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5D44">
        <w:rPr>
          <w:rFonts w:ascii="Courier New" w:hAnsi="Courier New" w:cs="Courier New"/>
        </w:rPr>
        <w:t/>
      </w:r>
      <w:r w:rsidRPr="00CF5D44">
        <w:rPr>
          <w:rFonts w:ascii="Courier New" w:hAnsi="Courier New" w:cs="Courier New"/>
        </w:rPr>
        <w:pgNum/>
        <w:t>&amp;</w:t>
      </w:r>
      <w:r w:rsidRPr="00CF5D44">
        <w:rPr>
          <w:rFonts w:ascii="Courier New" w:hAnsi="Courier New" w:cs="Courier New"/>
        </w:rPr>
        <w:pgNum/>
        <w:t>+</w:t>
      </w:r>
      <w:r w:rsidRPr="00CF5D44">
        <w:rPr>
          <w:rFonts w:ascii="Courier New" w:hAnsi="Courier New" w:cs="Courier New"/>
        </w:rPr>
        <w:pgNum/>
        <w:t>1</w:t>
      </w:r>
      <w:r w:rsidRPr="00CF5D44">
        <w:rPr>
          <w:rFonts w:ascii="Courier New" w:hAnsi="Courier New" w:cs="Courier New"/>
        </w:rPr>
        <w:pgNum/>
        <w:t>2</w:t>
      </w:r>
      <w:r w:rsidRPr="00CF5D44">
        <w:rPr>
          <w:rFonts w:ascii="Courier New" w:hAnsi="Courier New" w:cs="Courier New"/>
        </w:rPr>
        <w:pgNum/>
        <w:t>o</w:t>
      </w:r>
      <w:r w:rsidRPr="00CF5D44">
        <w:rPr>
          <w:rFonts w:ascii="Courier New" w:hAnsi="Courier New" w:cs="Courier New"/>
        </w:rPr>
        <w:pgNum/>
        <w:t>p</w:t>
      </w:r>
      <w:r w:rsidRPr="00CF5D44">
        <w:rPr>
          <w:rFonts w:ascii="Courier New" w:hAnsi="Courier New" w:cs="Courier New"/>
        </w:rPr>
        <w:pgNum/>
        <w:t>x</w:t>
      </w:r>
      <w:r w:rsidRPr="00CF5D44">
        <w:rPr>
          <w:rFonts w:ascii="Courier New" w:hAnsi="Courier New" w:cs="Courier New"/>
        </w:rPr>
        <w:pgNum/>
        <w:t>Ç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</w:r>
      <w:r w:rsidRPr="00CF5D44">
        <w:rPr>
          <w:rFonts w:ascii="Courier New" w:hAnsi="Courier New" w:cs="Courier New"/>
        </w:rPr>
        <w:t>ORDENANZA Nº 4735</w:t>
      </w:r>
      <w:r w:rsidRPr="00CF5D44">
        <w:rPr>
          <w:rFonts w:ascii="Courier New" w:hAnsi="Courier New" w:cs="Courier New"/>
        </w:rPr>
        <w:pgNum/>
        <w:t>D.E.</w:t>
      </w:r>
      <w:r w:rsidRPr="00CF5D44">
        <w:rPr>
          <w:rFonts w:ascii="Courier New" w:hAnsi="Courier New" w:cs="Courier New"/>
        </w:rPr>
        <w:pgNum/>
        <w:t>GRA 2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FIJANDO TASAS DE OCUPACION DE LA VIA PUBLICA PARA ARTESANOS.</w:t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03/17/0003/17/00</w:t>
      </w:r>
      <w:r w:rsidRPr="00CF5D44">
        <w:rPr>
          <w:rFonts w:ascii="Courier New" w:hAnsi="Courier New" w:cs="Courier New"/>
        </w:rPr>
        <w:t>M</w:t>
      </w:r>
      <w:r w:rsidRPr="00CF5D44">
        <w:rPr>
          <w:rFonts w:ascii="Courier New" w:hAnsi="Courier New" w:cs="Courier New"/>
        </w:rPr>
        <w:tab/>
      </w:r>
      <w:r w:rsidRPr="00CF5D44">
        <w:rPr>
          <w:rFonts w:ascii="Courier New" w:hAnsi="Courier New" w:cs="Courier New"/>
        </w:rPr>
        <w:pgNum/>
      </w:r>
      <w:r w:rsidRPr="00CF5D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5D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5D44" w:rsidSect="00CF5D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089D"/>
    <w:rsid w:val="00B06D87"/>
    <w:rsid w:val="00C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C6BA8-49B4-4BBC-98A3-EE8E473E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5D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5D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