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F30AE">
        <w:rPr>
          <w:rFonts w:ascii="Courier New" w:hAnsi="Courier New" w:cs="Courier New"/>
        </w:rPr>
        <w:t>1¥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½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7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br w:type="column"/>
      </w:r>
      <w:r w:rsidRPr="001F30AE">
        <w:rPr>
          <w:rFonts w:ascii="Courier New" w:hAnsi="Courier New" w:cs="Courier New"/>
        </w:rPr>
        <w:lastRenderedPageBreak/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  <w:t>NORMAL.MOD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EPLX800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  <w:t>@</w:t>
      </w:r>
      <w:r w:rsidRPr="001F30AE">
        <w:rPr>
          <w:rFonts w:ascii="Courier New" w:hAnsi="Courier New" w:cs="Courier New"/>
        </w:rPr>
        <w:pgNum/>
        <w:t>b</w:t>
      </w:r>
      <w:r w:rsidRPr="001F30AE">
        <w:rPr>
          <w:rFonts w:ascii="Courier New" w:hAnsi="Courier New" w:cs="Courier New"/>
        </w:rPr>
        <w:t>┼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separator/>
        <w:t>"AÑO DEL ORDENAMIENTO JURIDICO MUNICIPAL"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ORDENANZA  Nº 4835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Visto: El  Expediente  Nº  473/00 presentado por el Círcu</w:t>
      </w:r>
      <w:r w:rsidRPr="001F30AE">
        <w:rPr>
          <w:rFonts w:ascii="Courier New" w:hAnsi="Courier New" w:cs="Courier New"/>
        </w:rPr>
        <w:t xml:space="preserve">lo 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Odontológico - Regional Alta Gracia, solicitando se autorice por vía de excepción la ampliación a realizar en el inmueble de su propiedad en calle Mateo Beres Nº 225; y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C O N S I D E R A N D O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Que la Ordenanza Nº 1294 en el Art. 233 establec</w:t>
      </w:r>
      <w:r w:rsidRPr="001F30AE">
        <w:rPr>
          <w:rFonts w:ascii="Courier New" w:hAnsi="Courier New" w:cs="Courier New"/>
        </w:rPr>
        <w:t>e un F.O.S. del setenta por ciento (70%) en la zona;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Que la superficie del lote es muy reducida y Dirección General de Obras Públicas a fs. 6 aconseja considerar la exención del F.O.S. dado que en el estudio que se está realizando al Código de Zonificac</w:t>
      </w:r>
      <w:r w:rsidRPr="001F30AE">
        <w:rPr>
          <w:rFonts w:ascii="Courier New" w:hAnsi="Courier New" w:cs="Courier New"/>
        </w:rPr>
        <w:t>ión Urbana, se llevará más alto el índice del F.O.S. en esta zona;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Que evaluado el contenido del Expediente por Comisión de Obras Públicas, la misma emite despacho accediendo a lo solicitado, despacho aprobado por unanimidad en Sesión de fecha 29 de jun</w:t>
      </w:r>
      <w:r w:rsidRPr="001F30AE">
        <w:rPr>
          <w:rFonts w:ascii="Courier New" w:hAnsi="Courier New" w:cs="Courier New"/>
        </w:rPr>
        <w:t>io del 2000.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 xml:space="preserve">EL HONORABLE CONCEJO DELIBERANTE DE LA CIUDAD DE 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ALTA GRACIA SANCIONA CON FUERZA DE ORDENANZA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Art.1: AUTORIZAR  por vía de excepción la ampliación del e-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dificio perteneciente al Círculo Odontológico - Regional Alta Gracia, ub</w:t>
      </w:r>
      <w:r w:rsidRPr="001F30AE">
        <w:rPr>
          <w:rFonts w:ascii="Courier New" w:hAnsi="Courier New" w:cs="Courier New"/>
        </w:rPr>
        <w:t>icado en calle Mateo Beres Nº 225, conforme al plano que obra a fs. 3 del Expediente Nº 473/00.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Art.2: COMUNIQUESE,  publíquese,  transcríbase  al Libro de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 xml:space="preserve">      Ordenanzas y archívese. 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DADA EN LA SALA DE SESIONES DEL HONORABLE CONCEJO DELIBERA</w:t>
      </w:r>
      <w:r w:rsidRPr="001F30AE">
        <w:rPr>
          <w:rFonts w:ascii="Courier New" w:hAnsi="Courier New" w:cs="Courier New"/>
        </w:rPr>
        <w:t xml:space="preserve">NTE A VEINTINUEVE DIAS DEL MES DE JUNIO DEL DOS MIL. </w:t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▄▄▄▄▄▄▄▄▄▄▄▄▄▄▄▄▄▄▄▄▄▄▄▄▄▄▄▄▄▄▄▄▄▄▄▄▄▄▄▄▄▄▄▄▄▄▄▄▄▄▄▄▄▄▄▄▄▄▄▄▄▄▄▄▄▄▄▄▄▄▄▄▄Ç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┴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v</w:t>
      </w:r>
      <w:r w:rsidRPr="001F30AE">
        <w:rPr>
          <w:rFonts w:ascii="Courier New" w:hAnsi="Courier New" w:cs="Courier New"/>
        </w:rPr>
        <w:pgNum/>
        <w:t>│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ð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s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u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p</w:t>
      </w:r>
      <w:r w:rsidRPr="001F30AE">
        <w:rPr>
          <w:rFonts w:ascii="Courier New" w:hAnsi="Courier New" w:cs="Courier New"/>
        </w:rPr>
        <w:pgNum/>
        <w:t>{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ü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k</w:t>
      </w:r>
      <w:r w:rsidRPr="001F30AE">
        <w:rPr>
          <w:rFonts w:ascii="Courier New" w:hAnsi="Courier New" w:cs="Courier New"/>
        </w:rPr>
        <w:pgNum/>
        <w:t>ï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h</w:t>
      </w:r>
      <w:r w:rsidRPr="001F30AE">
        <w:rPr>
          <w:rFonts w:ascii="Courier New" w:hAnsi="Courier New" w:cs="Courier New"/>
        </w:rPr>
        <w:pgNum/>
        <w:t>c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j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c</w:t>
      </w:r>
      <w:r w:rsidRPr="001F30AE">
        <w:rPr>
          <w:rFonts w:ascii="Courier New" w:hAnsi="Courier New" w:cs="Courier New"/>
        </w:rPr>
        <w:pgNum/>
        <w:t>w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`</w:t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5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]</w:t>
      </w:r>
      <w:r w:rsidRPr="001F30AE">
        <w:rPr>
          <w:rFonts w:ascii="Courier New" w:hAnsi="Courier New" w:cs="Courier New"/>
        </w:rPr>
        <w:pgNum/>
        <w:t>7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▄▄▄▄▄▄▄▄▄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br w:type="column"/>
      </w:r>
      <w:r w:rsidRPr="001F30AE">
        <w:rPr>
          <w:rFonts w:ascii="Courier New" w:hAnsi="Courier New" w:cs="Courier New"/>
        </w:rPr>
        <w:lastRenderedPageBreak/>
        <w:t>Ç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½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x</w:t>
      </w:r>
      <w:r w:rsidRPr="001F30AE">
        <w:rPr>
          <w:rFonts w:ascii="Courier New" w:hAnsi="Courier New" w:cs="Courier New"/>
        </w:rPr>
        <w:pgNum/>
        <w:t>¡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x</w:t>
      </w:r>
      <w:r w:rsidRPr="001F30AE">
        <w:rPr>
          <w:rFonts w:ascii="Courier New" w:hAnsi="Courier New" w:cs="Courier New"/>
        </w:rPr>
        <w:pgNum/>
        <w:t>»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x</w:t>
      </w:r>
      <w:r w:rsidRPr="001F30AE">
        <w:rPr>
          <w:rFonts w:ascii="Courier New" w:hAnsi="Courier New" w:cs="Courier New"/>
        </w:rPr>
        <w:pgNum/>
        <w:t>├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x</w:t>
      </w:r>
      <w:r w:rsidRPr="001F30AE">
        <w:rPr>
          <w:rFonts w:ascii="Courier New" w:hAnsi="Courier New" w:cs="Courier New"/>
        </w:rPr>
        <w:pgNum/>
        <w:t>┼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Ã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»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o</w:t>
      </w:r>
      <w:r w:rsidRPr="001F30AE">
        <w:rPr>
          <w:rFonts w:ascii="Courier New" w:hAnsi="Courier New" w:cs="Courier New"/>
        </w:rPr>
        <w:pgNum/>
        <w:t>▒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o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continuationSeparator/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tab/>
        <w:t>▒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│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pgNum/>
        <w:t>╠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╬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ð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6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`</w:t>
      </w:r>
      <w:r w:rsidRPr="001F30AE">
        <w:rPr>
          <w:rFonts w:ascii="Courier New" w:hAnsi="Courier New" w:cs="Courier New"/>
        </w:rPr>
        <w:pgNum/>
        <w:t>8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`</w:t>
      </w:r>
      <w:r w:rsidRPr="001F30AE">
        <w:rPr>
          <w:rFonts w:ascii="Courier New" w:hAnsi="Courier New" w:cs="Courier New"/>
        </w:rPr>
        <w:pgNum/>
        <w:t>D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`</w:t>
      </w:r>
      <w:r w:rsidRPr="001F30AE">
        <w:rPr>
          <w:rFonts w:ascii="Courier New" w:hAnsi="Courier New" w:cs="Courier New"/>
        </w:rPr>
        <w:pgNum/>
        <w:t>F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`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t>F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br w:type="column"/>
      </w:r>
      <w:r w:rsidRPr="001F30AE">
        <w:rPr>
          <w:rFonts w:ascii="Courier New" w:hAnsi="Courier New" w:cs="Courier New"/>
        </w:rPr>
        <w:lastRenderedPageBreak/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pgNum/>
        <w:t>E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G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w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i</w:t>
      </w:r>
      <w:r w:rsidRPr="001F30AE">
        <w:rPr>
          <w:rFonts w:ascii="Courier New" w:hAnsi="Courier New" w:cs="Courier New"/>
        </w:rPr>
        <w:pgNum/>
        <w:t>y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continuationSeparator/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y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{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©</w:t>
      </w:r>
      <w:r w:rsidRPr="001F30AE">
        <w:rPr>
          <w:rFonts w:ascii="Courier New" w:hAnsi="Courier New" w:cs="Courier New"/>
        </w:rPr>
        <w:continuationSeparator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a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r</w:t>
      </w:r>
      <w:r w:rsidRPr="001F30AE">
        <w:rPr>
          <w:rFonts w:ascii="Courier New" w:hAnsi="Courier New" w:cs="Courier New"/>
        </w:rPr>
        <w:pgNum/>
        <w:t>c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á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└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┬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─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ã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o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continuationSeparator/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─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ab/>
      </w:r>
      <w:r w:rsidRPr="001F30AE">
        <w:rPr>
          <w:rFonts w:ascii="Courier New" w:hAnsi="Courier New" w:cs="Courier New"/>
        </w:rPr>
        <w:t>ã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7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x</w:t>
      </w:r>
      <w:r w:rsidRPr="001F30AE">
        <w:rPr>
          <w:rFonts w:ascii="Courier New" w:hAnsi="Courier New" w:cs="Courier New"/>
        </w:rPr>
        <w:pgNum/>
        <w:t>8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separator/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á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└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┬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─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  ã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o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continuationSeparator/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rB­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noBreakHyphen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>&lt;</w:t>
      </w:r>
      <w:r w:rsidRPr="001F30AE">
        <w:rPr>
          <w:rFonts w:ascii="Courier New" w:hAnsi="Courier New" w:cs="Courier New"/>
        </w:rPr>
        <w:separator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</w:p>
    <w:p w:rsidR="00000000" w:rsidRPr="001F30AE" w:rsidRDefault="000142DE" w:rsidP="001F30AE">
      <w:pPr>
        <w:pStyle w:val="Textosinformato"/>
        <w:rPr>
          <w:rFonts w:ascii="Courier New" w:hAnsi="Courier New" w:cs="Courier New"/>
        </w:rPr>
      </w:pP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À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  <w:t>&amp;</w:t>
      </w:r>
      <w:r w:rsidRPr="001F30AE">
        <w:rPr>
          <w:rFonts w:ascii="Courier New" w:hAnsi="Courier New" w:cs="Courier New"/>
        </w:rPr>
        <w:pgNum/>
        <w:t>A</w:t>
      </w:r>
      <w:r w:rsidRPr="001F30AE">
        <w:rPr>
          <w:rFonts w:ascii="Courier New" w:hAnsi="Courier New" w:cs="Courier New"/>
        </w:rPr>
        <w:pgNum/>
        <w:t>G</w:t>
      </w:r>
      <w:r w:rsidRPr="001F30AE">
        <w:rPr>
          <w:rFonts w:ascii="Courier New" w:hAnsi="Courier New" w:cs="Courier New"/>
        </w:rPr>
        <w:pgNum/>
        <w:t>H</w:t>
      </w:r>
      <w:r w:rsidRPr="001F30AE">
        <w:rPr>
          <w:rFonts w:ascii="Courier New" w:hAnsi="Courier New" w:cs="Courier New"/>
        </w:rPr>
        <w:pgNum/>
        <w:t>Ñ</w:t>
      </w:r>
      <w:r w:rsidRPr="001F30AE">
        <w:rPr>
          <w:rFonts w:ascii="Courier New" w:hAnsi="Courier New" w:cs="Courier New"/>
        </w:rPr>
        <w:pgNum/>
        <w:t>ª</w:t>
      </w:r>
      <w:r w:rsidRPr="001F30AE">
        <w:rPr>
          <w:rFonts w:ascii="Courier New" w:hAnsi="Courier New" w:cs="Courier New"/>
        </w:rPr>
        <w:pgNum/>
        <w:t>«</w:t>
      </w:r>
      <w:r w:rsidRPr="001F30AE">
        <w:rPr>
          <w:rFonts w:ascii="Courier New" w:hAnsi="Courier New" w:cs="Courier New"/>
        </w:rPr>
        <w:pgNum/>
        <w:t>Â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ORDENANZA Nº 4835</w:t>
      </w:r>
      <w:r w:rsidRPr="001F30AE">
        <w:rPr>
          <w:rFonts w:ascii="Courier New" w:hAnsi="Courier New" w:cs="Courier New"/>
        </w:rPr>
        <w:pgNum/>
        <w:t>COMISION DE OBRAS PUBLICAS</w:t>
      </w:r>
      <w:r w:rsidRPr="001F30AE">
        <w:rPr>
          <w:rFonts w:ascii="Courier New" w:hAnsi="Courier New" w:cs="Courier New"/>
        </w:rPr>
        <w:pgNum/>
        <w:t>GRA 2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AUTORIZANDO POR VIA DE EXCEPCION LA AMPLIACION AL CIRCULO ODONTOLOGICO REGIONAL ALTA GRACIA.</w:t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01/01/8001/01/80À</w:t>
      </w:r>
      <w:r w:rsidRPr="001F30AE">
        <w:rPr>
          <w:rFonts w:ascii="Courier New" w:hAnsi="Courier New" w:cs="Courier New"/>
        </w:rPr>
        <w:t/>
      </w:r>
      <w:r w:rsidRPr="001F30AE">
        <w:rPr>
          <w:rFonts w:ascii="Courier New" w:hAnsi="Courier New" w:cs="Courier New"/>
        </w:rPr>
        <w:pgNum/>
      </w:r>
      <w:r w:rsidRPr="001F30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</w:t>
      </w:r>
      <w:r w:rsidRPr="001F30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F30AE" w:rsidSect="001F30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142DE"/>
    <w:rsid w:val="001F30AE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7F12DA-E2C0-452A-9FC0-3987AE87D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F30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F30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