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  <w:r w:rsidRPr="00D147CB">
        <w:rPr>
          <w:rFonts w:ascii="Courier New" w:hAnsi="Courier New" w:cs="Courier New"/>
        </w:rPr>
        <w:t>"AÑO DEL ORDENAMIENTO JURIDICO MUNICIPAL"</w:t>
      </w: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  <w:r w:rsidRPr="00D147CB">
        <w:rPr>
          <w:rFonts w:ascii="Courier New" w:hAnsi="Courier New" w:cs="Courier New"/>
        </w:rPr>
        <w:t>ORDENANZA  Nº  4846</w:t>
      </w: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  <w:r w:rsidRPr="00D147CB">
        <w:rPr>
          <w:rFonts w:ascii="Courier New" w:hAnsi="Courier New" w:cs="Courier New"/>
        </w:rPr>
        <w:t>Visto: La importancia y necesidad de incluir dentro del patrimonio hist¾rico de la ciudad la propiedad que habitara el Dr. Ernesto Guevara de la Serna durante su infancia y adolesc</w:t>
      </w:r>
      <w:r w:rsidRPr="00D147CB">
        <w:rPr>
          <w:rFonts w:ascii="Courier New" w:hAnsi="Courier New" w:cs="Courier New"/>
        </w:rPr>
        <w:t xml:space="preserve">encia, con el objeto de revalorizarla, en raz¾n de que forma parte de la herencia que pretendemos legar a las generaciones venideras; y </w:t>
      </w: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  <w:r w:rsidRPr="00D147CB">
        <w:rPr>
          <w:rFonts w:ascii="Courier New" w:hAnsi="Courier New" w:cs="Courier New"/>
        </w:rPr>
        <w:t>C O N S I D E R A N D O</w:t>
      </w: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  <w:r w:rsidRPr="00D147CB">
        <w:rPr>
          <w:rFonts w:ascii="Courier New" w:hAnsi="Courier New" w:cs="Courier New"/>
        </w:rPr>
        <w:t>Que la figura del Dr. Ernesto Guevara de la Serna va mucho mßs allß de las cuestiones</w:t>
      </w:r>
      <w:r w:rsidRPr="00D147CB">
        <w:rPr>
          <w:rFonts w:ascii="Courier New" w:hAnsi="Courier New" w:cs="Courier New"/>
        </w:rPr>
        <w:t xml:space="preserve"> ideol¾gicas, trascendiendo los lÝmites de los paÝses en los que desarrolloó su actividad;</w:t>
      </w: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  <w:r w:rsidRPr="00D147CB">
        <w:rPr>
          <w:rFonts w:ascii="Courier New" w:hAnsi="Courier New" w:cs="Courier New"/>
        </w:rPr>
        <w:t>Que debemos reconocer el lugar que la figura de Ernesto "Che" Guevara ocupa en la historia Latinoamericana de la ·ltima mitad del siglo XX;</w:t>
      </w: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  <w:r w:rsidRPr="00D147CB">
        <w:rPr>
          <w:rFonts w:ascii="Courier New" w:hAnsi="Courier New" w:cs="Courier New"/>
        </w:rPr>
        <w:t>Que hacemos nuestro</w:t>
      </w:r>
      <w:r w:rsidRPr="00D147CB">
        <w:rPr>
          <w:rFonts w:ascii="Courier New" w:hAnsi="Courier New" w:cs="Courier New"/>
        </w:rPr>
        <w:t xml:space="preserve">s los considerandos de la Ordenanza Nº 3636, la que conforme a lo dispuesto por la Ley Nº 6.394 de Expropiaciones, ha vencido por lo que corresponde el dictado de una nueva norma a los fines de la iniciaci¾n del trßmite judicial de expropiaci¾n, lo que es </w:t>
      </w:r>
      <w:r w:rsidRPr="00D147CB">
        <w:rPr>
          <w:rFonts w:ascii="Courier New" w:hAnsi="Courier New" w:cs="Courier New"/>
        </w:rPr>
        <w:t>intenci¾n de esta administraci¾n comenzar de manera inmediata.</w:t>
      </w: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  <w:r w:rsidRPr="00D147CB">
        <w:rPr>
          <w:rFonts w:ascii="Courier New" w:hAnsi="Courier New" w:cs="Courier New"/>
        </w:rPr>
        <w:t xml:space="preserve">EL HONORABLE CONCEJO DELIBERANTE DE LA CIUDAD DE </w:t>
      </w: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  <w:r w:rsidRPr="00D147CB">
        <w:rPr>
          <w:rFonts w:ascii="Courier New" w:hAnsi="Courier New" w:cs="Courier New"/>
        </w:rPr>
        <w:t>ALTA GRACIA SANCIONA CON FUERZA DE ORDENANZA</w:t>
      </w: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  <w:r w:rsidRPr="00D147CB">
        <w:rPr>
          <w:rFonts w:ascii="Courier New" w:hAnsi="Courier New" w:cs="Courier New"/>
        </w:rPr>
        <w:t>Art.1: DECLARASE  de  utilidad p·blica y sujeto a expropiaci¾n el inmueble que se d</w:t>
      </w:r>
      <w:r w:rsidRPr="00D147CB">
        <w:rPr>
          <w:rFonts w:ascii="Courier New" w:hAnsi="Courier New" w:cs="Courier New"/>
        </w:rPr>
        <w:t>etalla a continuación:01-01-182-011 Lote Of.: 49-A - Mz. Of. 78, PM.: 2094 que mide veinti·n metros con sesenta centÝmetros (21,60m.) de frente a calle Avellaneda, cuarenta y tres metros con treinta centÝmetros (43,30 m.) al Norte  con Parcela 10, al Sur c</w:t>
      </w:r>
      <w:r w:rsidRPr="00D147CB">
        <w:rPr>
          <w:rFonts w:ascii="Courier New" w:hAnsi="Courier New" w:cs="Courier New"/>
        </w:rPr>
        <w:t xml:space="preserve">uarenta y tres metros </w:t>
      </w: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  <w:r w:rsidRPr="00D147CB">
        <w:rPr>
          <w:rFonts w:ascii="Courier New" w:hAnsi="Courier New" w:cs="Courier New"/>
        </w:rPr>
        <w:t>...///</w:t>
      </w: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  <w:r w:rsidRPr="00D147CB">
        <w:rPr>
          <w:rFonts w:ascii="Courier New" w:hAnsi="Courier New" w:cs="Courier New"/>
        </w:rPr>
        <w:lastRenderedPageBreak/>
        <w:t>...///2.-</w:t>
      </w: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  <w:r w:rsidRPr="00D147CB">
        <w:rPr>
          <w:rFonts w:ascii="Courier New" w:hAnsi="Courier New" w:cs="Courier New"/>
        </w:rPr>
        <w:t>con treinta centÝmetros (43,30 m.) con Parcela 12 y veinti·n metros con sesenta centÝmetros (21,60 m.) de contrafrente al Oeste con Parcelas 35 y 36, haciendo una Superficie total d</w:t>
      </w:r>
      <w:r w:rsidRPr="00D147CB">
        <w:rPr>
          <w:rFonts w:ascii="Courier New" w:hAnsi="Courier New" w:cs="Courier New"/>
        </w:rPr>
        <w:t>e novecientos treinta y cinco metros cuadrados con veintiocho decÝmetros cuadrados (935,28 m²).</w:t>
      </w: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  <w:r w:rsidRPr="00D147CB">
        <w:rPr>
          <w:rFonts w:ascii="Courier New" w:hAnsi="Courier New" w:cs="Courier New"/>
        </w:rPr>
        <w:t>Art.2: TRAMITESE  la  expropiaci¾n  conforme a lo dispuesto</w:t>
      </w: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  <w:r w:rsidRPr="00D147CB">
        <w:rPr>
          <w:rFonts w:ascii="Courier New" w:hAnsi="Courier New" w:cs="Courier New"/>
        </w:rPr>
        <w:t>en el Art. 1 de la Ley Provincial Nº 6.394. Se adjunta a la presente fotocopia del parcelario do</w:t>
      </w:r>
      <w:r w:rsidRPr="00D147CB">
        <w:rPr>
          <w:rFonts w:ascii="Courier New" w:hAnsi="Courier New" w:cs="Courier New"/>
        </w:rPr>
        <w:t>nde estßá ubicado el lote a expropiar y es parte de la presente Ordenanza.</w:t>
      </w: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  <w:r w:rsidRPr="00D147CB">
        <w:rPr>
          <w:rFonts w:ascii="Courier New" w:hAnsi="Courier New" w:cs="Courier New"/>
        </w:rPr>
        <w:t>Art.3: FACULTASE al Departamento Ejecutivo Municipal a realizar todas las diligencias tendientes a la financiaci¾n o gesti¾n de recursos necesarios para hacer frente al cumplimie</w:t>
      </w:r>
      <w:r w:rsidRPr="00D147CB">
        <w:rPr>
          <w:rFonts w:ascii="Courier New" w:hAnsi="Courier New" w:cs="Courier New"/>
        </w:rPr>
        <w:t>nto de la presente.</w:t>
      </w: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  <w:r w:rsidRPr="00D147CB">
        <w:rPr>
          <w:rFonts w:ascii="Courier New" w:hAnsi="Courier New" w:cs="Courier New"/>
        </w:rPr>
        <w:t xml:space="preserve">Art.4: COMUNIQUESE,  publÝquese, transcrÝbase al  Libro  de </w:t>
      </w: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  <w:r w:rsidRPr="00D147CB">
        <w:rPr>
          <w:rFonts w:ascii="Courier New" w:hAnsi="Courier New" w:cs="Courier New"/>
        </w:rPr>
        <w:t xml:space="preserve">      Ordenanzas y archÝvese. </w:t>
      </w: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</w:p>
    <w:p w:rsidR="00000000" w:rsidRPr="00D147CB" w:rsidRDefault="009A5F85" w:rsidP="00D147CB">
      <w:pPr>
        <w:pStyle w:val="Textosinformato"/>
        <w:rPr>
          <w:rFonts w:ascii="Courier New" w:hAnsi="Courier New" w:cs="Courier New"/>
        </w:rPr>
      </w:pPr>
      <w:r w:rsidRPr="00D147CB">
        <w:rPr>
          <w:rFonts w:ascii="Courier New" w:hAnsi="Courier New" w:cs="Courier New"/>
        </w:rPr>
        <w:t xml:space="preserve">DADA EN LA SALA DE SESIONES DEL HONORABLE CONCEJO DELIBERANTE A TRECE DIAS DEL MES DE JULIO DEL DOS MIL.  </w:t>
      </w:r>
    </w:p>
    <w:p w:rsidR="00D147CB" w:rsidRDefault="009A5F85" w:rsidP="00D147CB">
      <w:pPr>
        <w:pStyle w:val="Textosinformato"/>
        <w:rPr>
          <w:rFonts w:ascii="Courier New" w:hAnsi="Courier New" w:cs="Courier New"/>
        </w:rPr>
      </w:pPr>
      <w:r w:rsidRPr="00D147CB">
        <w:rPr>
          <w:rFonts w:ascii="Courier New" w:hAnsi="Courier New" w:cs="Courier New"/>
        </w:rPr>
        <w:t>▄▄▄▄▄▄▄▄▄▄▄▄▄▄▄▄▄▄▄▄▄▄▄▄▄</w:t>
      </w:r>
      <w:r w:rsidRPr="00D147CB">
        <w:rPr>
          <w:rFonts w:ascii="Courier New" w:hAnsi="Courier New" w:cs="Courier New"/>
        </w:rPr>
        <w:t>▄▄▄▄▄▄▄▄▄▄▄▄▄</w:t>
      </w:r>
    </w:p>
    <w:sectPr w:rsidR="00D147CB" w:rsidSect="00D147C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A5F85"/>
    <w:rsid w:val="00B06D87"/>
    <w:rsid w:val="00D1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79BD19-D355-4017-8B21-9E9B6FDE1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147C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147C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396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