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B5593">
        <w:rPr>
          <w:rFonts w:ascii="Courier New" w:hAnsi="Courier New" w:cs="Courier New"/>
        </w:rPr>
        <w:t>1¥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½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&amp;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NORMAL.MOD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EPLX800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  <w:t>@</w:t>
      </w:r>
      <w:r w:rsidRPr="00EB5593">
        <w:rPr>
          <w:rFonts w:ascii="Courier New" w:hAnsi="Courier New" w:cs="Courier New"/>
        </w:rPr>
        <w:pgNum/>
        <w:t>b</w:t>
      </w:r>
      <w:r w:rsidRPr="00EB5593">
        <w:rPr>
          <w:rFonts w:ascii="Courier New" w:hAnsi="Courier New" w:cs="Courier New"/>
        </w:rPr>
        <w:t>┼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R</w:t>
      </w:r>
      <w:r w:rsidRPr="00EB5593">
        <w:rPr>
          <w:rFonts w:ascii="Courier New" w:hAnsi="Courier New" w:cs="Courier New"/>
        </w:rPr>
        <w:separator/>
        <w:t>"AÑO DEL ORDENAMIENTO JURIDICO MUNICIPAL"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>ORDENANZA  Nº  4861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>Visto: El Expediente Nº 39/2000 iniciado por el admini</w:t>
      </w:r>
      <w:r w:rsidRPr="00EB5593">
        <w:rPr>
          <w:rFonts w:ascii="Courier New" w:hAnsi="Courier New" w:cs="Courier New"/>
        </w:rPr>
        <w:t>stra-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>dor del Edificio Casino solicitando una disminución en el monto que deben tributar los propietarios de los departamentos en concepto de Tasa por Servicios a la Propiedad; y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>C O N S I D E R A N D O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 xml:space="preserve">Que los montos a abonar por el régimen de </w:t>
      </w:r>
      <w:r w:rsidRPr="00EB5593">
        <w:rPr>
          <w:rFonts w:ascii="Courier New" w:hAnsi="Courier New" w:cs="Courier New"/>
        </w:rPr>
        <w:t>propiedad horizontal se ven incrementados por la subdivisión realizada;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>Que se debe considerar que el servicio no es el mismo que el que reciben los inmuebles cuyos frentes dan a la vía pública en forma individual;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>Que evaluado lo solicitado por Comi</w:t>
      </w:r>
      <w:r w:rsidRPr="00EB5593">
        <w:rPr>
          <w:rFonts w:ascii="Courier New" w:hAnsi="Courier New" w:cs="Courier New"/>
        </w:rPr>
        <w:t>sión de Hacienda la misma emite despacho accediendo a otorgar una disminución en el monto a tributar por cada propietario, despacho aprobado por unanimidad en Sesión de fecha 3 de agosto del 2000.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 xml:space="preserve">EL HONORABLE CONCEJO DELIBERANTE DE LA CIUDAD DE 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>ALTA GRACIA SANCIONA CON FUERZA DE ORDENANZA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 xml:space="preserve">Art.1: OTORGAR  una  disminución  del  cincuenta por ciento 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>(50%) en la Tasa por Servicios a la Propiedad al inmueble del edificio del Casino cuya designación catastral es C.1 - S.1 - MZ. 107 - P.21, des</w:t>
      </w:r>
      <w:r w:rsidRPr="00EB5593">
        <w:rPr>
          <w:rFonts w:ascii="Courier New" w:hAnsi="Courier New" w:cs="Courier New"/>
        </w:rPr>
        <w:t>de la Unidad 1 hasta la Unidad 49, durante el período correspondiente al año 2000.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 xml:space="preserve">      Ordenanzas y archívese. 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>DADA EN LA SALA DE SESIONES DEL HONORABLE CONCEJO DELIBERANTE A TRES D</w:t>
      </w:r>
      <w:r w:rsidRPr="00EB5593">
        <w:rPr>
          <w:rFonts w:ascii="Courier New" w:hAnsi="Courier New" w:cs="Courier New"/>
        </w:rPr>
        <w:t xml:space="preserve">IAS DEL MES DE AGOSTO DEL DOS MIL.  </w:t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┬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v</w:t>
      </w:r>
      <w:r w:rsidRPr="00EB5593">
        <w:rPr>
          <w:rFonts w:ascii="Courier New" w:hAnsi="Courier New" w:cs="Courier New"/>
        </w:rPr>
        <w:pgNum/>
        <w:t>╣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Í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s</w:t>
      </w:r>
      <w:r w:rsidRPr="00EB5593">
        <w:rPr>
          <w:rFonts w:ascii="Courier New" w:hAnsi="Courier New" w:cs="Courier New"/>
        </w:rPr>
        <w:pgNum/>
        <w:t>┘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q</w:t>
      </w:r>
      <w:r w:rsidRPr="00EB5593">
        <w:rPr>
          <w:rFonts w:ascii="Courier New" w:hAnsi="Courier New" w:cs="Courier New"/>
        </w:rPr>
        <w:pgNum/>
        <w:t>╩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-</w:t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n</w:t>
      </w:r>
      <w:r w:rsidRPr="00EB5593">
        <w:rPr>
          <w:rFonts w:ascii="Courier New" w:hAnsi="Courier New" w:cs="Courier New"/>
        </w:rPr>
        <w:pgNum/>
        <w:t>3</w:t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9</w:t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i</w:t>
      </w:r>
      <w:r w:rsidRPr="00EB5593">
        <w:rPr>
          <w:rFonts w:ascii="Courier New" w:hAnsi="Courier New" w:cs="Courier New"/>
        </w:rPr>
        <w:pgNum/>
        <w:t>A</w:t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f</w:t>
      </w:r>
      <w:r w:rsidRPr="00EB5593">
        <w:rPr>
          <w:rFonts w:ascii="Courier New" w:hAnsi="Courier New" w:cs="Courier New"/>
        </w:rPr>
        <w:pgNum/>
        <w:t>V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\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a</w:t>
      </w:r>
      <w:r w:rsidRPr="00EB5593">
        <w:rPr>
          <w:rFonts w:ascii="Courier New" w:hAnsi="Courier New" w:cs="Courier New"/>
        </w:rPr>
        <w:pgNum/>
        <w:t>i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^</w:t>
      </w:r>
      <w:r w:rsidRPr="00EB5593">
        <w:rPr>
          <w:rFonts w:ascii="Courier New" w:hAnsi="Courier New" w:cs="Courier New"/>
        </w:rPr>
        <w:pgNum/>
        <w:t>┤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\</w:t>
      </w:r>
      <w:r w:rsidRPr="00EB5593">
        <w:rPr>
          <w:rFonts w:ascii="Courier New" w:hAnsi="Courier New" w:cs="Courier New"/>
        </w:rPr>
        <w:pgNum/>
        <w:t>$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Y</w:t>
      </w:r>
      <w:r w:rsidRPr="00EB5593">
        <w:rPr>
          <w:rFonts w:ascii="Courier New" w:hAnsi="Courier New" w:cs="Courier New"/>
        </w:rPr>
        <w:pgNum/>
        <w:t>▄▄▄▄▄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br w:type="column"/>
      </w:r>
      <w:r w:rsidRPr="00EB5593">
        <w:rPr>
          <w:rFonts w:ascii="Courier New" w:hAnsi="Courier New" w:cs="Courier New"/>
        </w:rPr>
        <w:lastRenderedPageBreak/>
        <w:t>$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&amp;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╣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Í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s</w:t>
      </w:r>
      <w:r w:rsidRPr="00EB5593">
        <w:rPr>
          <w:rFonts w:ascii="Courier New" w:hAnsi="Courier New" w:cs="Courier New"/>
        </w:rPr>
        <w:pgNum/>
        <w:t>┘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q</w:t>
      </w:r>
      <w:r w:rsidRPr="00EB5593">
        <w:rPr>
          <w:rFonts w:ascii="Courier New" w:hAnsi="Courier New" w:cs="Courier New"/>
        </w:rPr>
        <w:pgNum/>
        <w:t>╩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-</w:t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n</w:t>
      </w:r>
      <w:r w:rsidRPr="00EB5593">
        <w:rPr>
          <w:rFonts w:ascii="Courier New" w:hAnsi="Courier New" w:cs="Courier New"/>
        </w:rPr>
        <w:pgNum/>
        <w:t>3</w:t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9</w:t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i</w:t>
      </w:r>
      <w:r w:rsidRPr="00EB5593">
        <w:rPr>
          <w:rFonts w:ascii="Courier New" w:hAnsi="Courier New" w:cs="Courier New"/>
        </w:rPr>
        <w:pgNum/>
        <w:t>A</w:t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f</w:t>
      </w:r>
      <w:r w:rsidRPr="00EB5593">
        <w:rPr>
          <w:rFonts w:ascii="Courier New" w:hAnsi="Courier New" w:cs="Courier New"/>
        </w:rPr>
        <w:pgNum/>
        <w:t>V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\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a</w:t>
      </w:r>
      <w:r w:rsidRPr="00EB5593">
        <w:rPr>
          <w:rFonts w:ascii="Courier New" w:hAnsi="Courier New" w:cs="Courier New"/>
        </w:rPr>
        <w:pgNum/>
        <w:t>i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^</w:t>
      </w:r>
      <w:r w:rsidRPr="00EB5593">
        <w:rPr>
          <w:rFonts w:ascii="Courier New" w:hAnsi="Courier New" w:cs="Courier New"/>
        </w:rPr>
        <w:pgNum/>
        <w:t>┤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\</w:t>
      </w:r>
      <w:r w:rsidRPr="00EB5593">
        <w:rPr>
          <w:rFonts w:ascii="Courier New" w:hAnsi="Courier New" w:cs="Courier New"/>
        </w:rPr>
        <w:pgNum/>
        <w:t>$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Y</w:t>
      </w:r>
      <w:r w:rsidRPr="00EB5593">
        <w:rPr>
          <w:rFonts w:ascii="Courier New" w:hAnsi="Courier New" w:cs="Courier New"/>
        </w:rPr>
        <w:pgNum/>
        <w:t>▄▄▄▄▄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>Ç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½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x</w:t>
      </w:r>
      <w:r w:rsidRPr="00EB5593">
        <w:rPr>
          <w:rFonts w:ascii="Courier New" w:hAnsi="Courier New" w:cs="Courier New"/>
        </w:rPr>
        <w:pgNum/>
        <w:t>¡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x</w:t>
      </w:r>
      <w:r w:rsidRPr="00EB5593">
        <w:rPr>
          <w:rFonts w:ascii="Courier New" w:hAnsi="Courier New" w:cs="Courier New"/>
        </w:rPr>
        <w:pgNum/>
        <w:t>»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x</w:t>
      </w:r>
      <w:r w:rsidRPr="00EB5593">
        <w:rPr>
          <w:rFonts w:ascii="Courier New" w:hAnsi="Courier New" w:cs="Courier New"/>
        </w:rPr>
        <w:pgNum/>
        <w:t>─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x</w:t>
      </w:r>
      <w:r w:rsidRPr="00EB5593">
        <w:rPr>
          <w:rFonts w:ascii="Courier New" w:hAnsi="Courier New" w:cs="Courier New"/>
        </w:rPr>
        <w:pgNum/>
        <w:t>ã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╚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╩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Á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o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continuationSeparator/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t>&lt;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noBreakHyphen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─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t>&lt;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ab/>
      </w:r>
      <w:r w:rsidRPr="00EB5593">
        <w:rPr>
          <w:rFonts w:ascii="Courier New" w:hAnsi="Courier New" w:cs="Courier New"/>
        </w:rPr>
        <w:t>Á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À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r</w:t>
      </w:r>
      <w:r w:rsidRPr="00EB5593">
        <w:rPr>
          <w:rFonts w:ascii="Courier New" w:hAnsi="Courier New" w:cs="Courier New"/>
        </w:rPr>
        <w:pgNum/>
        <w:t>╣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r</w:t>
      </w:r>
      <w:r w:rsidRPr="00EB5593">
        <w:rPr>
          <w:rFonts w:ascii="Courier New" w:hAnsi="Courier New" w:cs="Courier New"/>
        </w:rPr>
        <w:pgNum/>
        <w:t>Ê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i</w:t>
      </w:r>
      <w:r w:rsidRPr="00EB5593">
        <w:rPr>
          <w:rFonts w:ascii="Courier New" w:hAnsi="Courier New" w:cs="Courier New"/>
        </w:rPr>
        <w:pgNum/>
        <w:t>È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i</w:t>
      </w:r>
      <w:r w:rsidRPr="00EB5593">
        <w:rPr>
          <w:rFonts w:ascii="Courier New" w:hAnsi="Courier New" w:cs="Courier New"/>
        </w:rPr>
        <w:pgNum/>
        <w:t>Í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i</w:t>
      </w:r>
      <w:r w:rsidRPr="00EB5593">
        <w:rPr>
          <w:rFonts w:ascii="Courier New" w:hAnsi="Courier New" w:cs="Courier New"/>
        </w:rPr>
        <w:pgNum/>
        <w:t>I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`</w:t>
      </w:r>
      <w:r w:rsidRPr="00EB5593">
        <w:rPr>
          <w:rFonts w:ascii="Courier New" w:hAnsi="Courier New" w:cs="Courier New"/>
        </w:rPr>
        <w:pgNum/>
        <w:t>K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`</w:t>
      </w:r>
      <w:r w:rsidRPr="00EB5593">
        <w:rPr>
          <w:rFonts w:ascii="Courier New" w:hAnsi="Courier New" w:cs="Courier New"/>
        </w:rPr>
        <w:pgNum/>
        <w:t>█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`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separator/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separator/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&lt;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noBreakHyphen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─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t>&lt;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noBreakHyphen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─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t>&lt;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noBreakHyphen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─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t>█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¦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r</w:t>
      </w:r>
      <w:r w:rsidRPr="00EB5593">
        <w:rPr>
          <w:rFonts w:ascii="Courier New" w:hAnsi="Courier New" w:cs="Courier New"/>
        </w:rPr>
        <w:pgNum/>
        <w:t>ã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r</w:t>
      </w:r>
      <w:r w:rsidRPr="00EB5593">
        <w:rPr>
          <w:rFonts w:ascii="Courier New" w:hAnsi="Courier New" w:cs="Courier New"/>
        </w:rPr>
        <w:pgNum/>
        <w:t>╚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r</w:t>
      </w:r>
      <w:r w:rsidRPr="00EB5593">
        <w:rPr>
          <w:rFonts w:ascii="Courier New" w:hAnsi="Courier New" w:cs="Courier New"/>
        </w:rPr>
        <w:pgNum/>
        <w:t>╩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r</w:t>
      </w:r>
      <w:r w:rsidRPr="00EB5593">
        <w:rPr>
          <w:rFonts w:ascii="Courier New" w:hAnsi="Courier New" w:cs="Courier New"/>
        </w:rPr>
        <w:pgNum/>
        <w:t>²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i</w:t>
      </w:r>
      <w:r w:rsidRPr="00EB5593">
        <w:rPr>
          <w:rFonts w:ascii="Courier New" w:hAnsi="Courier New" w:cs="Courier New"/>
        </w:rPr>
        <w:pgNum/>
        <w:t> 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i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i</w:t>
      </w:r>
      <w:r w:rsidRPr="00EB5593">
        <w:rPr>
          <w:rFonts w:ascii="Courier New" w:hAnsi="Courier New" w:cs="Courier New"/>
        </w:rPr>
        <w:pgNum/>
        <w:t>/</w:t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i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&lt;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noBreakHyphen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─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t>&lt;</w:t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noBreakHyphen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─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t>&lt;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noBreakHyphen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─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t>/</w:t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1</w:t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3</w:t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q</w:t>
      </w:r>
      <w:r w:rsidRPr="00EB5593">
        <w:rPr>
          <w:rFonts w:ascii="Courier New" w:hAnsi="Courier New" w:cs="Courier New"/>
        </w:rPr>
        <w:continuationSeparator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T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r</w:t>
      </w:r>
      <w:r w:rsidRPr="00EB5593">
        <w:rPr>
          <w:rFonts w:ascii="Courier New" w:hAnsi="Courier New" w:cs="Courier New"/>
        </w:rPr>
        <w:pgNum/>
        <w:t>V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ö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┤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Â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o</w:t>
      </w:r>
      <w:r w:rsidRPr="00EB5593">
        <w:rPr>
          <w:rFonts w:ascii="Courier New" w:hAnsi="Courier New" w:cs="Courier New"/>
        </w:rPr>
        <w:pgNum/>
        <w:t>©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o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noBreakHyphen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&lt;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t>&lt;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noBreakHyphen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─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tab/>
        <w:t>©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║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x</w:t>
      </w:r>
      <w:r w:rsidRPr="00EB5593">
        <w:rPr>
          <w:rFonts w:ascii="Courier New" w:hAnsi="Courier New" w:cs="Courier New"/>
        </w:rPr>
        <w:pgNum/>
        <w:t>&amp;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x</w:t>
      </w:r>
      <w:r w:rsidRPr="00EB5593">
        <w:rPr>
          <w:rFonts w:ascii="Courier New" w:hAnsi="Courier New" w:cs="Courier New"/>
        </w:rPr>
        <w:pgNum/>
        <w:t>'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┤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  Â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o</w:t>
      </w:r>
      <w:r w:rsidRPr="00EB5593">
        <w:rPr>
          <w:rFonts w:ascii="Courier New" w:hAnsi="Courier New" w:cs="Courier New"/>
        </w:rPr>
        <w:pgNum/>
        <w:t>©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o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rB­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noBreakHyphen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&lt;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t>&lt;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noBreakHyphen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>&lt;</w:t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  <w:separator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</w:p>
    <w:p w:rsidR="00000000" w:rsidRPr="00EB5593" w:rsidRDefault="00CE5783" w:rsidP="00EB5593">
      <w:pPr>
        <w:pStyle w:val="Textosinformato"/>
        <w:rPr>
          <w:rFonts w:ascii="Courier New" w:hAnsi="Courier New" w:cs="Courier New"/>
        </w:rPr>
      </w:pP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ª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  <w:t>&amp;</w:t>
      </w:r>
      <w:r w:rsidRPr="00EB5593">
        <w:rPr>
          <w:rFonts w:ascii="Courier New" w:hAnsi="Courier New" w:cs="Courier New"/>
        </w:rPr>
        <w:pgNum/>
        <w:t>;</w:t>
      </w:r>
      <w:r w:rsidRPr="00EB5593">
        <w:rPr>
          <w:rFonts w:ascii="Courier New" w:hAnsi="Courier New" w:cs="Courier New"/>
        </w:rPr>
        <w:pgNum/>
        <w:t>A</w:t>
      </w:r>
      <w:r w:rsidRPr="00EB5593">
        <w:rPr>
          <w:rFonts w:ascii="Courier New" w:hAnsi="Courier New" w:cs="Courier New"/>
        </w:rPr>
        <w:pgNum/>
        <w:t>B</w:t>
      </w:r>
      <w:r w:rsidRPr="00EB5593">
        <w:rPr>
          <w:rFonts w:ascii="Courier New" w:hAnsi="Courier New" w:cs="Courier New"/>
        </w:rPr>
        <w:pgNum/>
        <w:t>ö</w:t>
      </w:r>
      <w:r w:rsidRPr="00EB5593">
        <w:rPr>
          <w:rFonts w:ascii="Courier New" w:hAnsi="Courier New" w:cs="Courier New"/>
        </w:rPr>
        <w:pgNum/>
        <w:t>ò</w:t>
      </w:r>
      <w:r w:rsidRPr="00EB5593">
        <w:rPr>
          <w:rFonts w:ascii="Courier New" w:hAnsi="Courier New" w:cs="Courier New"/>
        </w:rPr>
        <w:pgNum/>
        <w:t>Ø</w:t>
      </w:r>
      <w:r w:rsidRPr="00EB5593">
        <w:rPr>
          <w:rFonts w:ascii="Courier New" w:hAnsi="Courier New" w:cs="Courier New"/>
        </w:rPr>
        <w:pgNum/>
        <w:t>Ñ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</w:r>
      <w:r w:rsidRPr="00EB5593">
        <w:rPr>
          <w:rFonts w:ascii="Courier New" w:hAnsi="Courier New" w:cs="Courier New"/>
        </w:rPr>
        <w:t>ORDENANZA Nº 4861</w:t>
      </w:r>
      <w:r w:rsidRPr="00EB5593">
        <w:rPr>
          <w:rFonts w:ascii="Courier New" w:hAnsi="Courier New" w:cs="Courier New"/>
        </w:rPr>
        <w:pgNum/>
        <w:t>COMISION DE HACIENDA</w:t>
      </w:r>
      <w:r w:rsidRPr="00EB5593">
        <w:rPr>
          <w:rFonts w:ascii="Courier New" w:hAnsi="Courier New" w:cs="Courier New"/>
        </w:rPr>
        <w:pgNum/>
        <w:t>GRA 2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OTORGANDO UNA DISMINUCION DEL 50% EN TASA A LA PROPIEDAD DEL E</w:t>
      </w:r>
      <w:r w:rsidRPr="00EB5593">
        <w:rPr>
          <w:rFonts w:ascii="Courier New" w:hAnsi="Courier New" w:cs="Courier New"/>
        </w:rPr>
        <w:t>DIFICIO DEL CASINO.</w:t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01/02/0001/02/00ª</w:t>
      </w:r>
      <w:r w:rsidRPr="00EB5593">
        <w:rPr>
          <w:rFonts w:ascii="Courier New" w:hAnsi="Courier New" w:cs="Courier New"/>
        </w:rPr>
        <w:t/>
      </w:r>
      <w:r w:rsidRPr="00EB5593">
        <w:rPr>
          <w:rFonts w:ascii="Courier New" w:hAnsi="Courier New" w:cs="Courier New"/>
        </w:rPr>
        <w:pgNum/>
      </w:r>
      <w:r w:rsidRPr="00EB559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B5593" w:rsidSect="00EB559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E5783"/>
    <w:rsid w:val="00EB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8523D3-094E-4E9E-9117-2F036690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B559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B559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