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F2B77">
        <w:rPr>
          <w:rFonts w:ascii="Courier New" w:hAnsi="Courier New" w:cs="Courier New"/>
        </w:rPr>
        <w:t>1¥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½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T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br w:type="column"/>
      </w:r>
      <w:r w:rsidRPr="001F2B77">
        <w:rPr>
          <w:rFonts w:ascii="Courier New" w:hAnsi="Courier New" w:cs="Courier New"/>
        </w:rPr>
        <w:lastRenderedPageBreak/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  <w:t>NORMAL.MOD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EPLX800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  <w:t>@</w:t>
      </w:r>
      <w:r w:rsidRPr="001F2B77">
        <w:rPr>
          <w:rFonts w:ascii="Courier New" w:hAnsi="Courier New" w:cs="Courier New"/>
        </w:rPr>
        <w:pgNum/>
        <w:t>b</w:t>
      </w:r>
      <w:r w:rsidRPr="001F2B77">
        <w:rPr>
          <w:rFonts w:ascii="Courier New" w:hAnsi="Courier New" w:cs="Courier New"/>
        </w:rPr>
        <w:t>┼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  <w:t>R</w:t>
      </w:r>
      <w:r w:rsidRPr="001F2B77">
        <w:rPr>
          <w:rFonts w:ascii="Courier New" w:hAnsi="Courier New" w:cs="Courier New"/>
        </w:rPr>
        <w:separator/>
        <w:t>"AÑO DEL ORDENAMIENTO JURIDICO MUNICIPAL"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ORDENANZA  Nº  4882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Visto: El Convenio Nº 110 de fecha 6 de junio del 2000</w:t>
      </w:r>
      <w:r w:rsidRPr="001F2B77">
        <w:rPr>
          <w:rFonts w:ascii="Courier New" w:hAnsi="Courier New" w:cs="Courier New"/>
        </w:rPr>
        <w:t xml:space="preserve"> sus-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cripto entre el Superior Gobierno de la Provincia de Córdoba, la Municipalidad de Alta Gracia y las Comunas de Villa Los Aromos y Anizacate; y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C O N S I D E R A N D O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Que el mencionado Convenio tiene por objeto aunar esfuerzos para la conc</w:t>
      </w:r>
      <w:r w:rsidRPr="001F2B77">
        <w:rPr>
          <w:rFonts w:ascii="Courier New" w:hAnsi="Courier New" w:cs="Courier New"/>
        </w:rPr>
        <w:t>reción de la Obra: Pavimentación Camino Vecinal tramo Alta Gracia - La Bolsa y construcción de puente sobre el arroyo Alta Gracia en calle Liniers;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Que evaluado el contenido del convenio por Comisión de Legislación General, la misma emite despacho acons</w:t>
      </w:r>
      <w:r w:rsidRPr="001F2B77">
        <w:rPr>
          <w:rFonts w:ascii="Courier New" w:hAnsi="Courier New" w:cs="Courier New"/>
        </w:rPr>
        <w:t>ejando su ratificación, despacho aprobado por unanimidad en Sesión de fecha 24 de agosto del 2000.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 xml:space="preserve">EL HONORABLE CONCEJO DELIBERANTE DE LA CIUDAD DE 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ALTA GRACIA SANCIONA CON FUERZA DE ORDENANZA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Art.1: APROBAR en todos sus  términos el Conven</w:t>
      </w:r>
      <w:r w:rsidRPr="001F2B77">
        <w:rPr>
          <w:rFonts w:ascii="Courier New" w:hAnsi="Courier New" w:cs="Courier New"/>
        </w:rPr>
        <w:t xml:space="preserve">io Nº 110 de 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fecha 6 de junio del 2000 suscripto entre el Superior Gobierno de la Provincia de Córdoba, la Municipalidad de Alta Gracia y las Comunas de Villa Los Aromos y Anizacate con el objeto de aunar esfuerzos para la concreción de la Obra: Paviment</w:t>
      </w:r>
      <w:r w:rsidRPr="001F2B77">
        <w:rPr>
          <w:rFonts w:ascii="Courier New" w:hAnsi="Courier New" w:cs="Courier New"/>
        </w:rPr>
        <w:t>ación Camino Vecinal tramo Alta Gracia - La Bolsa y construcción de puente sobre el arroyo Alta Gracia en calle Liniers.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 xml:space="preserve">      Ordenanzas y archívese. 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 xml:space="preserve">DADA EN LA SALA DE SESIONES DEL </w:t>
      </w:r>
      <w:r w:rsidRPr="001F2B77">
        <w:rPr>
          <w:rFonts w:ascii="Courier New" w:hAnsi="Courier New" w:cs="Courier New"/>
        </w:rPr>
        <w:t xml:space="preserve">HONORABLE CONCEJO DELIBERANTE A VEINTICUATRO DIAS DEL MES DE AGOSTO DEL DOS MIL.  </w:t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t>▄▄▄▄▄▄▄▄▄▄▄▄▄▄▄▄▄▄▄▄▄▄▄▄▄▄▄▄▄▄▄▄▄▄▄▄▄▄▄▄▄▄▄▄Ç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┬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v</w:t>
      </w:r>
      <w:r w:rsidRPr="001F2B77">
        <w:rPr>
          <w:rFonts w:ascii="Courier New" w:hAnsi="Courier New" w:cs="Courier New"/>
        </w:rPr>
        <w:pgNum/>
        <w:t>ø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©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s</w:t>
      </w:r>
      <w:r w:rsidRPr="001F2B77">
        <w:rPr>
          <w:rFonts w:ascii="Courier New" w:hAnsi="Courier New" w:cs="Courier New"/>
        </w:rPr>
        <w:pgNum/>
        <w:t>h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╦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p</w:t>
      </w:r>
      <w:r w:rsidRPr="001F2B77">
        <w:rPr>
          <w:rFonts w:ascii="Courier New" w:hAnsi="Courier New" w:cs="Courier New"/>
        </w:rPr>
        <w:pgNum/>
        <w:t>Ð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Î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k</w:t>
      </w:r>
      <w:r w:rsidRPr="001F2B77">
        <w:rPr>
          <w:rFonts w:ascii="Courier New" w:hAnsi="Courier New" w:cs="Courier New"/>
        </w:rPr>
        <w:pgNum/>
        <w:t>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h</w:t>
      </w:r>
      <w:r w:rsidRPr="001F2B77">
        <w:rPr>
          <w:rFonts w:ascii="Courier New" w:hAnsi="Courier New" w:cs="Courier New"/>
        </w:rPr>
        <w:pgNum/>
        <w:t>|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é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c</w:t>
      </w:r>
      <w:r w:rsidRPr="001F2B77">
        <w:rPr>
          <w:rFonts w:ascii="Courier New" w:hAnsi="Courier New" w:cs="Courier New"/>
        </w:rPr>
        <w:pgNum/>
        <w:t>Å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`</w:t>
      </w:r>
      <w:r w:rsidRPr="001F2B77">
        <w:rPr>
          <w:rFonts w:ascii="Courier New" w:hAnsi="Courier New" w:cs="Courier New"/>
        </w:rPr>
        <w:pgNum/>
        <w:t>┌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^</w:t>
      </w:r>
      <w:r w:rsidRPr="001F2B77">
        <w:rPr>
          <w:rFonts w:ascii="Courier New" w:hAnsi="Courier New" w:cs="Courier New"/>
        </w:rPr>
        <w:pgNum/>
        <w:t>R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[</w:t>
      </w:r>
      <w:r w:rsidRPr="001F2B77">
        <w:rPr>
          <w:rFonts w:ascii="Courier New" w:hAnsi="Courier New" w:cs="Courier New"/>
        </w:rPr>
        <w:pgNum/>
        <w:t>T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▄▄▄▄▄▄▄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continuation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continuation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continuation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br w:type="column"/>
      </w:r>
      <w:r w:rsidRPr="001F2B77">
        <w:rPr>
          <w:rFonts w:ascii="Courier New" w:hAnsi="Courier New" w:cs="Courier New"/>
        </w:rPr>
        <w:lastRenderedPageBreak/>
        <w:t>Ç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½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x</w:t>
      </w:r>
      <w:r w:rsidRPr="001F2B77">
        <w:rPr>
          <w:rFonts w:ascii="Courier New" w:hAnsi="Courier New" w:cs="Courier New"/>
        </w:rPr>
        <w:pgNum/>
        <w:t>¡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x</w:t>
      </w:r>
      <w:r w:rsidRPr="001F2B77">
        <w:rPr>
          <w:rFonts w:ascii="Courier New" w:hAnsi="Courier New" w:cs="Courier New"/>
        </w:rPr>
        <w:pgNum/>
        <w:t>»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x</w:t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x</w:t>
      </w:r>
      <w:r w:rsidRPr="001F2B77">
        <w:rPr>
          <w:rFonts w:ascii="Courier New" w:hAnsi="Courier New" w:cs="Courier New"/>
        </w:rPr>
        <w:pgNum/>
        <w:t>ã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╚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╩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ù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separator/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ab/>
        <w:t>ù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Ö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r</w:t>
      </w:r>
      <w:r w:rsidRPr="001F2B77">
        <w:rPr>
          <w:rFonts w:ascii="Courier New" w:hAnsi="Courier New" w:cs="Courier New"/>
        </w:rPr>
        <w:pgNum/>
        <w:t>ø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r</w:t>
      </w:r>
      <w:r w:rsidRPr="001F2B77">
        <w:rPr>
          <w:rFonts w:ascii="Courier New" w:hAnsi="Courier New" w:cs="Courier New"/>
        </w:rPr>
        <w:pgNum/>
        <w:t>┤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i</w:t>
      </w:r>
      <w:r w:rsidRPr="001F2B77">
        <w:rPr>
          <w:rFonts w:ascii="Courier New" w:hAnsi="Courier New" w:cs="Courier New"/>
        </w:rPr>
        <w:pgNum/>
        <w:t>Â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i</w:t>
      </w:r>
      <w:r w:rsidRPr="001F2B77">
        <w:rPr>
          <w:rFonts w:ascii="Courier New" w:hAnsi="Courier New" w:cs="Courier New"/>
        </w:rPr>
        <w:pgNum/>
        <w:t>©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i</w:t>
      </w:r>
      <w:r w:rsidRPr="001F2B77">
        <w:rPr>
          <w:rFonts w:ascii="Courier New" w:hAnsi="Courier New" w:cs="Courier New"/>
        </w:rPr>
        <w:pgNum/>
        <w:t>ò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`</w:t>
      </w:r>
      <w:r w:rsidRPr="001F2B77">
        <w:rPr>
          <w:rFonts w:ascii="Courier New" w:hAnsi="Courier New" w:cs="Courier New"/>
        </w:rPr>
        <w:pgNum/>
        <w:t>ù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`</w:t>
      </w:r>
      <w:r w:rsidRPr="001F2B77">
        <w:rPr>
          <w:rFonts w:ascii="Courier New" w:hAnsi="Courier New" w:cs="Courier New"/>
        </w:rPr>
        <w:pgNum/>
        <w:t>d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`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continuationSeparator/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t>d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f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r</w:t>
      </w:r>
      <w:r w:rsidRPr="001F2B77">
        <w:rPr>
          <w:rFonts w:ascii="Courier New" w:hAnsi="Courier New" w:cs="Courier New"/>
        </w:rPr>
        <w:pgNum/>
        <w:t>h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r</w:t>
      </w:r>
      <w:r w:rsidRPr="001F2B77">
        <w:rPr>
          <w:rFonts w:ascii="Courier New" w:hAnsi="Courier New" w:cs="Courier New"/>
        </w:rPr>
        <w:pgNum/>
        <w:t>ø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i</w:t>
      </w:r>
      <w:r w:rsidRPr="001F2B77">
        <w:rPr>
          <w:rFonts w:ascii="Courier New" w:hAnsi="Courier New" w:cs="Courier New"/>
        </w:rPr>
        <w:pgNum/>
        <w:t>Ø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i</w:t>
      </w:r>
      <w:r w:rsidRPr="001F2B77">
        <w:rPr>
          <w:rFonts w:ascii="Courier New" w:hAnsi="Courier New" w:cs="Courier New"/>
        </w:rPr>
        <w:pgNum/>
        <w:t>ƒ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i</w:t>
      </w:r>
      <w:r w:rsidRPr="001F2B77">
        <w:rPr>
          <w:rFonts w:ascii="Courier New" w:hAnsi="Courier New" w:cs="Courier New"/>
        </w:rPr>
        <w:pgNum/>
        <w:t>═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i</w:t>
      </w:r>
      <w:r w:rsidRPr="001F2B77">
        <w:rPr>
          <w:rFonts w:ascii="Courier New" w:hAnsi="Courier New" w:cs="Courier New"/>
        </w:rPr>
        <w:pgNum/>
        <w:t>¤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Ð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>Ð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continuationSeparator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z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r</w:t>
      </w:r>
      <w:r w:rsidRPr="001F2B77">
        <w:rPr>
          <w:rFonts w:ascii="Courier New" w:hAnsi="Courier New" w:cs="Courier New"/>
        </w:rPr>
        <w:pgNum/>
        <w:t>|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║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┌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▄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  <w:t>Ì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  <w:t>Ó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  <w:t>T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separator/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ab/>
      </w:r>
      <w:r w:rsidRPr="001F2B77">
        <w:rPr>
          <w:rFonts w:ascii="Courier New" w:hAnsi="Courier New" w:cs="Courier New"/>
        </w:rPr>
        <w:t>T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U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|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║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┌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  ▄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  <w:t>Ì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  <w:t>Ó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  <w:t>T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o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separator/>
        <w:t>rB­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t>&lt;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  <w:noBreakHyphen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─</w:t>
      </w:r>
      <w:r w:rsidRPr="001F2B77">
        <w:rPr>
          <w:rFonts w:ascii="Courier New" w:hAnsi="Courier New" w:cs="Courier New"/>
        </w:rPr>
        <w:separator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</w:p>
    <w:p w:rsidR="00000000" w:rsidRPr="001F2B77" w:rsidRDefault="00903754" w:rsidP="001F2B77">
      <w:pPr>
        <w:pStyle w:val="Textosinformato"/>
        <w:rPr>
          <w:rFonts w:ascii="Courier New" w:hAnsi="Courier New" w:cs="Courier New"/>
        </w:rPr>
      </w:pP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È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  <w:t>4</w:t>
      </w:r>
      <w:r w:rsidRPr="001F2B77">
        <w:rPr>
          <w:rFonts w:ascii="Courier New" w:hAnsi="Courier New" w:cs="Courier New"/>
        </w:rPr>
        <w:pgNum/>
        <w:t>T</w:t>
      </w:r>
      <w:r w:rsidRPr="001F2B77">
        <w:rPr>
          <w:rFonts w:ascii="Courier New" w:hAnsi="Courier New" w:cs="Courier New"/>
        </w:rPr>
        <w:pgNum/>
        <w:t>Z</w:t>
      </w:r>
      <w:r w:rsidRPr="001F2B77">
        <w:rPr>
          <w:rFonts w:ascii="Courier New" w:hAnsi="Courier New" w:cs="Courier New"/>
        </w:rPr>
        <w:pgNum/>
        <w:t>[</w:t>
      </w:r>
      <w:r w:rsidRPr="001F2B77">
        <w:rPr>
          <w:rFonts w:ascii="Courier New" w:hAnsi="Courier New" w:cs="Courier New"/>
        </w:rPr>
        <w:pgNum/>
        <w:t>µ</w:t>
      </w:r>
      <w:r w:rsidRPr="001F2B77">
        <w:rPr>
          <w:rFonts w:ascii="Courier New" w:hAnsi="Courier New" w:cs="Courier New"/>
        </w:rPr>
        <w:pgNum/>
        <w:t>þ</w:t>
      </w:r>
      <w:r w:rsidRPr="001F2B77">
        <w:rPr>
          <w:rFonts w:ascii="Courier New" w:hAnsi="Courier New" w:cs="Courier New"/>
        </w:rPr>
        <w:pgNum/>
        <w:t>´</w:t>
      </w:r>
      <w:r w:rsidRPr="001F2B77">
        <w:rPr>
          <w:rFonts w:ascii="Courier New" w:hAnsi="Courier New" w:cs="Courier New"/>
        </w:rPr>
        <w:pgNum/>
        <w:t>¸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</w:r>
      <w:r w:rsidRPr="001F2B77">
        <w:rPr>
          <w:rFonts w:ascii="Courier New" w:hAnsi="Courier New" w:cs="Courier New"/>
        </w:rPr>
        <w:t>ORDENANZA Nº 4882 - S. 24/08/00</w:t>
      </w:r>
      <w:r w:rsidRPr="001F2B77">
        <w:rPr>
          <w:rFonts w:ascii="Courier New" w:hAnsi="Courier New" w:cs="Courier New"/>
        </w:rPr>
        <w:pgNum/>
        <w:t>COMISION DE LEGISLACION GENERAL</w:t>
      </w:r>
      <w:r w:rsidRPr="001F2B77">
        <w:rPr>
          <w:rFonts w:ascii="Courier New" w:hAnsi="Courier New" w:cs="Courier New"/>
        </w:rPr>
        <w:pgNum/>
        <w:t>GRA 2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APROBANDO EN TODOS SUS TERMINOS EL CONVENIO Nº 110 SUSCRIPTO ENTRE LA MUNICIPALIDAD, GOB. DE LA PCIA. , COMUNAS DE LOS AROMOS Y ANIZACATE.</w:t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01/01/9201/01/92È</w:t>
      </w:r>
      <w:r w:rsidRPr="001F2B77">
        <w:rPr>
          <w:rFonts w:ascii="Courier New" w:hAnsi="Courier New" w:cs="Courier New"/>
        </w:rPr>
        <w:t/>
      </w:r>
      <w:r w:rsidRPr="001F2B77">
        <w:rPr>
          <w:rFonts w:ascii="Courier New" w:hAnsi="Courier New" w:cs="Courier New"/>
        </w:rPr>
        <w:pgNum/>
      </w:r>
      <w:r w:rsidRPr="001F2B77">
        <w:rPr>
          <w:rFonts w:ascii="Courier New" w:hAnsi="Courier New" w:cs="Courier New"/>
        </w:rPr>
        <w:pgNum/>
        <w:t>▄▄▄▄▄</w:t>
      </w:r>
      <w:r w:rsidRPr="001F2B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F2B77" w:rsidSect="001F2B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2B77"/>
    <w:rsid w:val="0090375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66C7DF-AB82-4BEA-A3A1-A3F3C6BB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F2B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2B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