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F515A">
        <w:rPr>
          <w:rFonts w:ascii="Courier New" w:hAnsi="Courier New" w:cs="Courier New"/>
        </w:rPr>
        <w:t>1¥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½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br w:type="page"/>
      </w:r>
      <w:r w:rsidRPr="007F515A">
        <w:rPr>
          <w:rFonts w:ascii="Courier New" w:hAnsi="Courier New" w:cs="Courier New"/>
        </w:rPr>
        <w:lastRenderedPageBreak/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  <w:t>NORMAL.MOD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EPLX800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  <w:t>@</w:t>
      </w:r>
      <w:r w:rsidRPr="007F515A">
        <w:rPr>
          <w:rFonts w:ascii="Courier New" w:hAnsi="Courier New" w:cs="Courier New"/>
        </w:rPr>
        <w:pgNum/>
        <w:t>b</w:t>
      </w:r>
      <w:r w:rsidRPr="007F515A">
        <w:rPr>
          <w:rFonts w:ascii="Courier New" w:hAnsi="Courier New" w:cs="Courier New"/>
        </w:rPr>
        <w:t>┼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separator/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"AÑO DEL ORDENAMIENTO JURIDICO MUNICIPAL"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ORDENANZA  Nº  5029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 xml:space="preserve">Visto: La nota presentada por los organizadores </w:t>
      </w:r>
      <w:r w:rsidRPr="007F515A">
        <w:rPr>
          <w:rFonts w:ascii="Courier New" w:hAnsi="Courier New" w:cs="Courier New"/>
        </w:rPr>
        <w:t>del Pesebre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de la Plaza de los Inmigrantes solicitando autorización para la realización del tradicional pesebre en la mencionada plaza; y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C O N S I D E R A N D O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 xml:space="preserve">Que año tras año la Capilla Buen Pastor viene realizando un pesebre viviente en la </w:t>
      </w:r>
      <w:r w:rsidRPr="007F515A">
        <w:rPr>
          <w:rFonts w:ascii="Courier New" w:hAnsi="Courier New" w:cs="Courier New"/>
        </w:rPr>
        <w:t>Plaza de los Inmigrantes;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Que, a los fines de su realización, necesitan autorización para el uso del espacio público;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Que evaluado lo solicitado en Sesión de fecha 7 de diciembre del 2000, se resuelve por unanimidad acceder a lo peticionado.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 xml:space="preserve">EL </w:t>
      </w:r>
      <w:r w:rsidRPr="007F515A">
        <w:rPr>
          <w:rFonts w:ascii="Courier New" w:hAnsi="Courier New" w:cs="Courier New"/>
        </w:rPr>
        <w:t xml:space="preserve">HONORABLE CONCEJO DELIBERANTE DE LA CIUDAD DE 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ALTA GRACIA SANCIONA CON FUERZA DE ORDENANZA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Art.1: AUTORIZAR a los organizadores del Pesebre de la Pla-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za de los Inmigrantes a utilizar la mencionada plaza para la realización del Pesebre viviente</w:t>
      </w:r>
      <w:r w:rsidRPr="007F515A">
        <w:rPr>
          <w:rFonts w:ascii="Courier New" w:hAnsi="Courier New" w:cs="Courier New"/>
        </w:rPr>
        <w:t>, en el lugar que las áreas técnicas del Departamento Ejecutivo determinen, siempre que no afecte la fisonomía de la misma.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Art.2: COMUNIQUESE,  publíquese,  transcríbase  al Libro de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Ordenanzas y archívese.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DADA EN LA SALA DE SESIONES DEL HONOR</w:t>
      </w:r>
      <w:r w:rsidRPr="007F515A">
        <w:rPr>
          <w:rFonts w:ascii="Courier New" w:hAnsi="Courier New" w:cs="Courier New"/>
        </w:rPr>
        <w:t>ABLE CONCEJO DELIBERANTE A SIETE DIAS DEL MES DE DICIEMBRE DEL DOS MIL.</w:t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ä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╚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v</w:t>
      </w:r>
      <w:r w:rsidRPr="007F515A">
        <w:rPr>
          <w:rFonts w:ascii="Courier New" w:hAnsi="Courier New" w:cs="Courier New"/>
        </w:rPr>
        <w:pgNum/>
        <w:t>É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º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s</w:t>
      </w:r>
      <w:r w:rsidRPr="007F515A">
        <w:rPr>
          <w:rFonts w:ascii="Courier New" w:hAnsi="Courier New" w:cs="Courier New"/>
        </w:rPr>
        <w:pgNum/>
        <w:t>²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`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p</w:t>
      </w:r>
      <w:r w:rsidRPr="007F515A">
        <w:rPr>
          <w:rFonts w:ascii="Courier New" w:hAnsi="Courier New" w:cs="Courier New"/>
        </w:rPr>
        <w:pgNum/>
        <w:t>f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l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k</w:t>
      </w:r>
      <w:r w:rsidRPr="007F515A">
        <w:rPr>
          <w:rFonts w:ascii="Courier New" w:hAnsi="Courier New" w:cs="Courier New"/>
        </w:rPr>
        <w:pgNum/>
        <w:t>v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h</w:t>
      </w:r>
      <w:r w:rsidRPr="007F515A">
        <w:rPr>
          <w:rFonts w:ascii="Courier New" w:hAnsi="Courier New" w:cs="Courier New"/>
        </w:rPr>
        <w:pgNum/>
        <w:t>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à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c</w:t>
      </w:r>
      <w:r w:rsidRPr="007F515A">
        <w:rPr>
          <w:rFonts w:ascii="Courier New" w:hAnsi="Courier New" w:cs="Courier New"/>
        </w:rPr>
        <w:pgNum/>
        <w:t>Æ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`</w:t>
      </w:r>
      <w:r w:rsidRPr="007F515A">
        <w:rPr>
          <w:rFonts w:ascii="Courier New" w:hAnsi="Courier New" w:cs="Courier New"/>
        </w:rPr>
        <w:pgNum/>
        <w:t>┘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G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]</w:t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▄▄▄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>Ç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é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ä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»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x</w:t>
      </w:r>
      <w:r w:rsidRPr="007F515A">
        <w:rPr>
          <w:rFonts w:ascii="Courier New" w:hAnsi="Courier New" w:cs="Courier New"/>
        </w:rPr>
        <w:pgNum/>
        <w:t>▒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x</w:t>
      </w:r>
      <w:r w:rsidRPr="007F515A">
        <w:rPr>
          <w:rFonts w:ascii="Courier New" w:hAnsi="Courier New" w:cs="Courier New"/>
        </w:rPr>
        <w:pgNum/>
        <w:t>│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x</w:t>
      </w:r>
      <w:r w:rsidRPr="007F515A">
        <w:rPr>
          <w:rFonts w:ascii="Courier New" w:hAnsi="Courier New" w:cs="Courier New"/>
        </w:rPr>
        <w:pgNum/>
        <w:t>Á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x</w:t>
      </w:r>
      <w:r w:rsidRPr="007F515A">
        <w:rPr>
          <w:rFonts w:ascii="Courier New" w:hAnsi="Courier New" w:cs="Courier New"/>
        </w:rPr>
        <w:pgNum/>
        <w:t>╩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x</w:t>
      </w:r>
      <w:r w:rsidRPr="007F515A">
        <w:rPr>
          <w:rFonts w:ascii="Courier New" w:hAnsi="Courier New" w:cs="Courier New"/>
        </w:rPr>
        <w:pgNum/>
        <w:t>╠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╬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ð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t>ð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cr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î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Ä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É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®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  <w:t>½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  <w:t>¡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`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separator/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separator/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z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|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¨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¹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²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0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  <w:t>2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separator/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2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4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b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d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f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ú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}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pgNum/>
        <w:t>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╝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>╝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ı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Î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┘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r</w:t>
      </w:r>
      <w:r w:rsidRPr="007F515A">
        <w:rPr>
          <w:rFonts w:ascii="Courier New" w:hAnsi="Courier New" w:cs="Courier New"/>
        </w:rPr>
        <w:pgNum/>
        <w:t>█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o</w:t>
      </w:r>
      <w:r w:rsidRPr="007F515A">
        <w:rPr>
          <w:rFonts w:ascii="Courier New" w:hAnsi="Courier New" w:cs="Courier New"/>
        </w:rPr>
        <w:pgNum/>
        <w:t>I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o</w:t>
      </w:r>
      <w:r w:rsidRPr="007F515A">
        <w:rPr>
          <w:rFonts w:ascii="Courier New" w:hAnsi="Courier New" w:cs="Courier New"/>
        </w:rPr>
        <w:pgNum/>
        <w:t>J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  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lastRenderedPageBreak/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rB­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>&lt;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noBreakHyphen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─</w:t>
      </w:r>
      <w:r w:rsidRPr="007F515A">
        <w:rPr>
          <w:rFonts w:ascii="Courier New" w:hAnsi="Courier New" w:cs="Courier New"/>
        </w:rPr>
        <w:separator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</w:p>
    <w:p w:rsidR="00000000" w:rsidRPr="007F515A" w:rsidRDefault="00322B5D" w:rsidP="007F515A">
      <w:pPr>
        <w:pStyle w:val="Textosinformato"/>
        <w:rPr>
          <w:rFonts w:ascii="Courier New" w:hAnsi="Courier New" w:cs="Courier New"/>
        </w:rPr>
      </w:pP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╔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F515A">
        <w:rPr>
          <w:rFonts w:ascii="Courier New" w:hAnsi="Courier New" w:cs="Courier New"/>
        </w:rPr>
        <w:t/>
      </w:r>
      <w:r w:rsidRPr="007F515A">
        <w:rPr>
          <w:rFonts w:ascii="Courier New" w:hAnsi="Courier New" w:cs="Courier New"/>
        </w:rPr>
        <w:pgNum/>
        <w:t>4</w:t>
      </w:r>
      <w:r w:rsidRPr="007F515A">
        <w:rPr>
          <w:rFonts w:ascii="Courier New" w:hAnsi="Courier New" w:cs="Courier New"/>
        </w:rPr>
        <w:pgNum/>
        <w:t>;</w:t>
      </w:r>
      <w:r w:rsidRPr="007F515A">
        <w:rPr>
          <w:rFonts w:ascii="Courier New" w:hAnsi="Courier New" w:cs="Courier New"/>
        </w:rPr>
        <w:pgNum/>
        <w:t>A</w:t>
      </w:r>
      <w:r w:rsidRPr="007F515A">
        <w:rPr>
          <w:rFonts w:ascii="Courier New" w:hAnsi="Courier New" w:cs="Courier New"/>
        </w:rPr>
        <w:pgNum/>
        <w:t>B</w:t>
      </w:r>
      <w:r w:rsidRPr="007F515A">
        <w:rPr>
          <w:rFonts w:ascii="Courier New" w:hAnsi="Courier New" w:cs="Courier New"/>
        </w:rPr>
        <w:pgNum/>
        <w:t>û</w:t>
      </w:r>
      <w:r w:rsidRPr="007F515A">
        <w:rPr>
          <w:rFonts w:ascii="Courier New" w:hAnsi="Courier New" w:cs="Courier New"/>
        </w:rPr>
        <w:pgNum/>
        <w:t>ù</w:t>
      </w:r>
      <w:r w:rsidRPr="007F515A">
        <w:rPr>
          <w:rFonts w:ascii="Courier New" w:hAnsi="Courier New" w:cs="Courier New"/>
        </w:rPr>
        <w:pgNum/>
        <w:t>ƒ</w:t>
      </w:r>
      <w:r w:rsidRPr="007F515A">
        <w:rPr>
          <w:rFonts w:ascii="Courier New" w:hAnsi="Courier New" w:cs="Courier New"/>
        </w:rPr>
        <w:pgNum/>
        <w:t>º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</w:r>
      <w:r w:rsidRPr="007F515A">
        <w:rPr>
          <w:rFonts w:ascii="Courier New" w:hAnsi="Courier New" w:cs="Courier New"/>
        </w:rPr>
        <w:t>ORDENANZA Nº 5029 - S. 07/12/00</w:t>
      </w:r>
      <w:r w:rsidRPr="007F515A">
        <w:rPr>
          <w:rFonts w:ascii="Courier New" w:hAnsi="Courier New" w:cs="Courier New"/>
        </w:rPr>
        <w:pgNum/>
        <w:t>H.C.D.</w:t>
      </w:r>
      <w:r w:rsidRPr="007F515A">
        <w:rPr>
          <w:rFonts w:ascii="Courier New" w:hAnsi="Courier New" w:cs="Courier New"/>
        </w:rPr>
        <w:pgNum/>
        <w:t>GRA 2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AUTORIZANDO A UTILIZAR LA PLAZA DE LOS INMUGRANTES, PARA LA REALIZACION DE PESEBRE.</w:t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01/01/9201/01/92╔</w:t>
      </w:r>
      <w:r w:rsidRPr="007F515A">
        <w:rPr>
          <w:rFonts w:ascii="Courier New" w:hAnsi="Courier New" w:cs="Courier New"/>
        </w:rPr>
        <w:continuationSeparator/>
      </w:r>
      <w:r w:rsidRPr="007F515A">
        <w:rPr>
          <w:rFonts w:ascii="Courier New" w:hAnsi="Courier New" w:cs="Courier New"/>
        </w:rPr>
        <w:pgNum/>
      </w:r>
      <w:r w:rsidRPr="007F515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F515A" w:rsidSect="007F515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2B5D"/>
    <w:rsid w:val="007F515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BDB02-18C4-4136-BC08-BC37D64B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F51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51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