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62A8B">
        <w:rPr>
          <w:rFonts w:ascii="Courier New" w:hAnsi="Courier New" w:cs="Courier New"/>
        </w:rPr>
        <w:t>1¥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½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%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  <w:t>NORMAL.MOD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EPLX800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  <w:t>@</w:t>
      </w:r>
      <w:r w:rsidRPr="00D62A8B">
        <w:rPr>
          <w:rFonts w:ascii="Courier New" w:hAnsi="Courier New" w:cs="Courier New"/>
        </w:rPr>
        <w:pgNum/>
        <w:t>b</w:t>
      </w:r>
      <w:r w:rsidRPr="00D62A8B">
        <w:rPr>
          <w:rFonts w:ascii="Courier New" w:hAnsi="Courier New" w:cs="Courier New"/>
        </w:rPr>
        <w:t>┼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separator/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"AÑO DEL ORDENAMIENTO JURIDICO MUNICIPAL"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ORDENANZA  Nº  5043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Visto: El  Título XVIII, Capítulo 1, De los Plazos d</w:t>
      </w:r>
      <w:r w:rsidRPr="00D62A8B">
        <w:rPr>
          <w:rFonts w:ascii="Courier New" w:hAnsi="Courier New" w:cs="Courier New"/>
        </w:rPr>
        <w:t>e Adap-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tación de la Ordenanza Nº 4518, Manual de procedimientos para el Area de Protección de Primer Orden; y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C O N S I D E R A N D O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Que se hace necesaria la prórroga de los plazos de adaptación para todo elemento, objeto o bien de tratamiento</w:t>
      </w:r>
      <w:r w:rsidRPr="00D62A8B">
        <w:rPr>
          <w:rFonts w:ascii="Courier New" w:hAnsi="Courier New" w:cs="Courier New"/>
        </w:rPr>
        <w:t xml:space="preserve"> de la Ordenanza Nº 4518, que se encuentren fuera del régimen de la misma;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 xml:space="preserve">Que la difusión de la norma y la notificación a los vecinos del Area, ha llevado más tiempo del programado, ya que los propietarios de algunos inmuebles no residen en el Area de </w:t>
      </w:r>
      <w:r w:rsidRPr="00D62A8B">
        <w:rPr>
          <w:rFonts w:ascii="Courier New" w:hAnsi="Courier New" w:cs="Courier New"/>
        </w:rPr>
        <w:t>Protección de Primer Orden y otros viven fuera de esta ciudad;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Que el primer plazo de adaptación planteado en los Artículos Nº 270, 271, 275 y 277 venció el día 9 de junio del presente año;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 xml:space="preserve">Que los propietarios de los comercios que deben adaptarse a </w:t>
      </w:r>
      <w:r w:rsidRPr="00D62A8B">
        <w:rPr>
          <w:rFonts w:ascii="Courier New" w:hAnsi="Courier New" w:cs="Courier New"/>
        </w:rPr>
        <w:t>las nuevas disposiciones pidieron la prolongación del plazo teniendo en cuenta la difícil situación económica que atraviesan;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Que los mismos ya han sido notificados y se encuentran a la espera de un plazo máximo definitivo para la concreción de las modi</w:t>
      </w:r>
      <w:r w:rsidRPr="00D62A8B">
        <w:rPr>
          <w:rFonts w:ascii="Courier New" w:hAnsi="Courier New" w:cs="Courier New"/>
        </w:rPr>
        <w:t>ficaciones.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 xml:space="preserve">EL HONORABLE CONCEJO DELIBERANTE DE LA CIUDAD DE 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ALTA GRACIA SANCIONA CON FUERZA DE ORDENANZA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...///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...///2.-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Art.1: PRORROGANSE  seis (6) meses los plazos otorgados por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la Ordenanza Nº 45</w:t>
      </w:r>
      <w:r w:rsidRPr="00D62A8B">
        <w:rPr>
          <w:rFonts w:ascii="Courier New" w:hAnsi="Courier New" w:cs="Courier New"/>
        </w:rPr>
        <w:t>18, en el Título XVIII, Capítulo 1, para los Artículos 267, 269, 273, 275, 276, 277, 278, 279, 281, 282, 283 y 284.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Art.2: PRORROGASE  doce (12) meses el plazo otorgado por la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Ordenanza Nº 4518 para la presentación de los planos de relevamiento de todo</w:t>
      </w:r>
      <w:r w:rsidRPr="00D62A8B">
        <w:rPr>
          <w:rFonts w:ascii="Courier New" w:hAnsi="Courier New" w:cs="Courier New"/>
        </w:rPr>
        <w:t>s los edificios del Area de Protección de Primer Orden en los Artículos 270, 271 y 285.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Art.3: COMUNIQUESE,  publíquese,  transcríbase  al Libro de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Ordenanzas y archívese.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DADA EN LA SALA DE SESIONES DEL HONORABLE CONCEJO DELIBERANTE A CATORCE DIA</w:t>
      </w:r>
      <w:r w:rsidRPr="00D62A8B">
        <w:rPr>
          <w:rFonts w:ascii="Courier New" w:hAnsi="Courier New" w:cs="Courier New"/>
        </w:rPr>
        <w:t>S DEL MES DE DICIEMBRE DEL DOS MIL.</w:t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ä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ã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v</w:t>
      </w:r>
      <w:r w:rsidRPr="00D62A8B">
        <w:rPr>
          <w:rFonts w:ascii="Courier New" w:hAnsi="Courier New" w:cs="Courier New"/>
        </w:rPr>
        <w:pgNum/>
        <w:t>u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î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s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t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p</w:t>
      </w:r>
      <w:r w:rsidRPr="00D62A8B">
        <w:rPr>
          <w:rFonts w:ascii="Courier New" w:hAnsi="Courier New" w:cs="Courier New"/>
        </w:rPr>
        <w:pgNum/>
        <w:t>▒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À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k</w:t>
      </w:r>
      <w:r w:rsidRPr="00D62A8B">
        <w:rPr>
          <w:rFonts w:ascii="Courier New" w:hAnsi="Courier New" w:cs="Courier New"/>
        </w:rPr>
        <w:pgNum/>
        <w:t>├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h</w:t>
      </w:r>
      <w:r w:rsidRPr="00D62A8B">
        <w:rPr>
          <w:rFonts w:ascii="Courier New" w:hAnsi="Courier New" w:cs="Courier New"/>
        </w:rPr>
        <w:pgNum/>
        <w:t>w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}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c</w:t>
      </w:r>
      <w:r w:rsidRPr="00D62A8B">
        <w:rPr>
          <w:rFonts w:ascii="Courier New" w:hAnsi="Courier New" w:cs="Courier New"/>
        </w:rPr>
        <w:pgNum/>
        <w:t>ê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[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a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[</w:t>
      </w:r>
      <w:r w:rsidRPr="00D62A8B">
        <w:rPr>
          <w:rFonts w:ascii="Courier New" w:hAnsi="Courier New" w:cs="Courier New"/>
        </w:rPr>
        <w:pgNum/>
        <w:t>▄▄▄▄▄▄▄</w:t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br w:type="column"/>
      </w:r>
      <w:r w:rsidRPr="00D62A8B">
        <w:rPr>
          <w:rFonts w:ascii="Courier New" w:hAnsi="Courier New" w:cs="Courier New"/>
        </w:rPr>
        <w:lastRenderedPageBreak/>
        <w:t>a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n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pgNum/>
        <w:t>Á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#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u</w:t>
      </w:r>
      <w:r w:rsidRPr="00D62A8B">
        <w:rPr>
          <w:rFonts w:ascii="Courier New" w:hAnsi="Courier New" w:cs="Courier New"/>
        </w:rPr>
        <w:pgNum/>
        <w:t>%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t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p</w:t>
      </w:r>
      <w:r w:rsidRPr="00D62A8B">
        <w:rPr>
          <w:rFonts w:ascii="Courier New" w:hAnsi="Courier New" w:cs="Courier New"/>
        </w:rPr>
        <w:pgNum/>
        <w:t>▒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À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k</w:t>
      </w:r>
      <w:r w:rsidRPr="00D62A8B">
        <w:rPr>
          <w:rFonts w:ascii="Courier New" w:hAnsi="Courier New" w:cs="Courier New"/>
        </w:rPr>
        <w:pgNum/>
        <w:t>├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h</w:t>
      </w:r>
      <w:r w:rsidRPr="00D62A8B">
        <w:rPr>
          <w:rFonts w:ascii="Courier New" w:hAnsi="Courier New" w:cs="Courier New"/>
        </w:rPr>
        <w:pgNum/>
        <w:t>w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}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c</w:t>
      </w:r>
      <w:r w:rsidRPr="00D62A8B">
        <w:rPr>
          <w:rFonts w:ascii="Courier New" w:hAnsi="Courier New" w:cs="Courier New"/>
        </w:rPr>
        <w:pgNum/>
        <w:t>ê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[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a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[</w:t>
      </w:r>
      <w:r w:rsidRPr="00D62A8B">
        <w:rPr>
          <w:rFonts w:ascii="Courier New" w:hAnsi="Courier New" w:cs="Courier New"/>
        </w:rPr>
        <w:pgNum/>
        <w:t>▄▄▄▄▄▄▄</w:t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continuationSeparator/>
        <w:t>Ç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é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ä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»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pgNum/>
        <w:t>▒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pgNum/>
        <w:t>│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pgNum/>
        <w:t>╚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pgNum/>
        <w:t>╩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╠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</w:t>
      </w:r>
      <w:r w:rsidRPr="00D62A8B">
        <w:rPr>
          <w:rFonts w:ascii="Courier New" w:hAnsi="Courier New" w:cs="Courier New"/>
        </w:rPr>
        <w:tab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ab/>
      </w:r>
      <w:r w:rsidRPr="00D62A8B">
        <w:rPr>
          <w:rFonts w:ascii="Courier New" w:hAnsi="Courier New" w:cs="Courier New"/>
        </w:rPr>
        <w:tab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q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s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u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Ä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i</w:t>
      </w:r>
      <w:r w:rsidRPr="00D62A8B">
        <w:rPr>
          <w:rFonts w:ascii="Courier New" w:hAnsi="Courier New" w:cs="Courier New"/>
        </w:rPr>
        <w:pgNum/>
        <w:t>É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i</w:t>
      </w:r>
      <w:r w:rsidRPr="00D62A8B">
        <w:rPr>
          <w:rFonts w:ascii="Courier New" w:hAnsi="Courier New" w:cs="Courier New"/>
        </w:rPr>
        <w:pgNum/>
        <w:t>Æ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i</w:t>
      </w:r>
      <w:r w:rsidRPr="00D62A8B">
        <w:rPr>
          <w:rFonts w:ascii="Courier New" w:hAnsi="Courier New" w:cs="Courier New"/>
        </w:rPr>
        <w:pgNum/>
        <w:t>L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N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continuation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N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@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B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┬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</w:t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ü</w:t>
      </w:r>
      <w:r w:rsidRPr="00D62A8B">
        <w:rPr>
          <w:rFonts w:ascii="Courier New" w:hAnsi="Courier New" w:cs="Courier New"/>
        </w:rPr>
        <w:continuationSeparator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cr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ab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D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F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H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v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z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|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ä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o</w:t>
      </w:r>
      <w:r w:rsidRPr="00D62A8B">
        <w:rPr>
          <w:rFonts w:ascii="Courier New" w:hAnsi="Courier New" w:cs="Courier New"/>
        </w:rPr>
        <w:pgNum/>
        <w:t>å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ab/>
        <w:t>å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ê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è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î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Ä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É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Æ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ö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û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ÿ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Ü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t>Ü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£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×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á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½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¡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»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▒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¯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u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ab/>
        <w:t>u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w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r</w:t>
      </w:r>
      <w:r w:rsidRPr="00D62A8B">
        <w:rPr>
          <w:rFonts w:ascii="Courier New" w:hAnsi="Courier New" w:cs="Courier New"/>
        </w:rPr>
        <w:pgNum/>
        <w:t>┤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Y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i</w:t>
      </w:r>
      <w:r w:rsidRPr="00D62A8B">
        <w:rPr>
          <w:rFonts w:ascii="Courier New" w:hAnsi="Courier New" w:cs="Courier New"/>
        </w:rPr>
        <w:pgNum/>
        <w:t>[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ÿ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▒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│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Á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continuation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>Á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%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x</w:t>
      </w:r>
      <w:r w:rsidRPr="00D62A8B">
        <w:rPr>
          <w:rFonts w:ascii="Courier New" w:hAnsi="Courier New" w:cs="Courier New"/>
        </w:rPr>
        <w:pgNum/>
        <w:t>&amp;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ÿ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  ▒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│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  <w:t>Á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`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continuationSeparator/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rB­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─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noBreakHyphen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>&lt;</w:t>
      </w:r>
      <w:r w:rsidRPr="00D62A8B">
        <w:rPr>
          <w:rFonts w:ascii="Courier New" w:hAnsi="Courier New" w:cs="Courier New"/>
        </w:rPr>
        <w:separator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</w:p>
    <w:p w:rsidR="00000000" w:rsidRPr="00D62A8B" w:rsidRDefault="00275580" w:rsidP="00D62A8B">
      <w:pPr>
        <w:pStyle w:val="Textosinformato"/>
        <w:rPr>
          <w:rFonts w:ascii="Courier New" w:hAnsi="Courier New" w:cs="Courier New"/>
        </w:rPr>
      </w:pP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Ñ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  <w:t>4</w:t>
      </w:r>
      <w:r w:rsidRPr="00D62A8B">
        <w:rPr>
          <w:rFonts w:ascii="Courier New" w:hAnsi="Courier New" w:cs="Courier New"/>
        </w:rPr>
        <w:pgNum/>
        <w:t>9</w:t>
      </w:r>
      <w:r w:rsidRPr="00D62A8B">
        <w:rPr>
          <w:rFonts w:ascii="Courier New" w:hAnsi="Courier New" w:cs="Courier New"/>
        </w:rPr>
        <w:pgNum/>
        <w:t>?</w:t>
      </w:r>
      <w:r w:rsidRPr="00D62A8B">
        <w:rPr>
          <w:rFonts w:ascii="Courier New" w:hAnsi="Courier New" w:cs="Courier New"/>
        </w:rPr>
        <w:pgNum/>
        <w:t>@</w:t>
      </w:r>
      <w:r w:rsidRPr="00D62A8B">
        <w:rPr>
          <w:rFonts w:ascii="Courier New" w:hAnsi="Courier New" w:cs="Courier New"/>
        </w:rPr>
        <w:pgNum/>
        <w:t>╝</w:t>
      </w:r>
      <w:r w:rsidRPr="00D62A8B">
        <w:rPr>
          <w:rFonts w:ascii="Courier New" w:hAnsi="Courier New" w:cs="Courier New"/>
        </w:rPr>
        <w:pgNum/>
        <w:t>¢</w:t>
      </w:r>
      <w:r w:rsidRPr="00D62A8B">
        <w:rPr>
          <w:rFonts w:ascii="Courier New" w:hAnsi="Courier New" w:cs="Courier New"/>
        </w:rPr>
        <w:pgNum/>
        <w:t>┼</w:t>
      </w:r>
      <w:r w:rsidRPr="00D62A8B">
        <w:rPr>
          <w:rFonts w:ascii="Courier New" w:hAnsi="Courier New" w:cs="Courier New"/>
        </w:rPr>
        <w:pgNum/>
        <w:t>═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</w:r>
      <w:r w:rsidRPr="00D62A8B">
        <w:rPr>
          <w:rFonts w:ascii="Courier New" w:hAnsi="Courier New" w:cs="Courier New"/>
        </w:rPr>
        <w:t>ORDENANZA Nº 5043 - S. 14/12/00</w:t>
      </w:r>
      <w:r w:rsidRPr="00D62A8B">
        <w:rPr>
          <w:rFonts w:ascii="Courier New" w:hAnsi="Courier New" w:cs="Courier New"/>
        </w:rPr>
        <w:pgNum/>
        <w:t>D.E.</w:t>
      </w:r>
      <w:r w:rsidRPr="00D62A8B">
        <w:rPr>
          <w:rFonts w:ascii="Courier New" w:hAnsi="Courier New" w:cs="Courier New"/>
        </w:rPr>
        <w:pgNum/>
        <w:t>GRA 2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PRORROGANDO POR 6 MESES ART.267-269-273-275-276-277-278-279-281-282-283-284 Y POR 12 MESES ART. 270-271 Y 285 DE ORD. 4518.</w:t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01/01/9201/01/92Ñ</w:t>
      </w:r>
      <w:r w:rsidRPr="00D62A8B">
        <w:rPr>
          <w:rFonts w:ascii="Courier New" w:hAnsi="Courier New" w:cs="Courier New"/>
        </w:rPr>
        <w:t/>
      </w:r>
      <w:r w:rsidRPr="00D62A8B">
        <w:rPr>
          <w:rFonts w:ascii="Courier New" w:hAnsi="Courier New" w:cs="Courier New"/>
        </w:rPr>
        <w:pgNum/>
      </w:r>
      <w:r w:rsidRPr="00D62A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</w:t>
      </w:r>
      <w:r w:rsidRPr="00D62A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62A8B" w:rsidSect="00D62A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5580"/>
    <w:rsid w:val="00B06D87"/>
    <w:rsid w:val="00D6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333CC-5C7D-41B2-97DB-D46B1D0C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62A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62A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