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9A5" w:rsidRPr="00C949A5" w:rsidRDefault="00C949A5" w:rsidP="00C949A5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ORDENANZA  Nº 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9672</w:t>
      </w:r>
    </w:p>
    <w:p w:rsidR="00C949A5" w:rsidRPr="00C949A5" w:rsidRDefault="00C949A5" w:rsidP="00C949A5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Visto: El Expediente Nº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865/12 iniciado por la Sra. Cuello Maria Adela; y</w:t>
      </w:r>
    </w:p>
    <w:p w:rsidR="00C949A5" w:rsidRP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C949A5" w:rsidRPr="00C949A5" w:rsidRDefault="00C949A5" w:rsidP="00C949A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solicita eximición de deuda de Tasa por Servicio a la Propiedad del inmueble- cuenta Nº 00003005;</w:t>
      </w:r>
    </w:p>
    <w:p w:rsid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la solicitante es pensionada por viudez;</w:t>
      </w:r>
    </w:p>
    <w:p w:rsid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realiza trabajo artesanales a pedido siendo ingresos variables;</w:t>
      </w:r>
    </w:p>
    <w:p w:rsid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en la actualidad su hija se encuentra desempleada;</w:t>
      </w:r>
    </w:p>
    <w:p w:rsidR="00C949A5" w:rsidRP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aproba</w:t>
      </w:r>
      <w:r w:rsidR="00A95DEA">
        <w:rPr>
          <w:rFonts w:ascii="Courier New" w:eastAsia="Times New Roman" w:hAnsi="Courier New" w:cs="Times New Roman"/>
          <w:sz w:val="24"/>
          <w:szCs w:val="20"/>
          <w:lang w:eastAsia="es-AR"/>
        </w:rPr>
        <w:t>n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do</w:t>
      </w:r>
      <w:r w:rsidR="00A95DEA">
        <w:rPr>
          <w:rFonts w:ascii="Courier New" w:eastAsia="Times New Roman" w:hAnsi="Courier New" w:cs="Times New Roman"/>
          <w:sz w:val="24"/>
          <w:szCs w:val="20"/>
          <w:lang w:eastAsia="es-AR"/>
        </w:rPr>
        <w:t>se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unanimidad en Sesión  Ordinaria del día 5 de marzo de 2014.</w:t>
      </w:r>
    </w:p>
    <w:p w:rsidR="00C949A5" w:rsidRP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C949A5" w:rsidRPr="00C949A5" w:rsidRDefault="00C949A5" w:rsidP="00C949A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C949A5" w:rsidRPr="00C949A5" w:rsidRDefault="00C949A5" w:rsidP="00C949A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PRESCRIBIR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los periodos correspondientes de la deuda tasas por servicio a la propiedad del inmueble. Cuenta N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º 00003005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.  </w:t>
      </w:r>
    </w:p>
    <w:p w:rsidR="00C949A5" w:rsidRP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Art.2:</w:t>
      </w:r>
      <w:r w:rsidRPr="00C949A5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AUTOTIZAR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>al Departamento Ejecutivo a otorgar un plan de pagos por el resto de la deuda a valores históricos, la falta de pago de (2)</w:t>
      </w:r>
      <w:r w:rsidR="00950F1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>dos cuotas consecutivas alternadas hará caducar el beneficio otorgado.</w:t>
      </w:r>
    </w:p>
    <w:p w:rsidR="00B07AD5" w:rsidRDefault="00B07AD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B07AD5" w:rsidRPr="00C949A5" w:rsidRDefault="00B07AD5" w:rsidP="00B07AD5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>…///</w:t>
      </w:r>
    </w:p>
    <w:p w:rsidR="00C949A5" w:rsidRPr="00C949A5" w:rsidRDefault="00C949A5" w:rsidP="00C949A5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B07AD5" w:rsidRDefault="00B07AD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</w:pPr>
    </w:p>
    <w:p w:rsidR="00B07AD5" w:rsidRDefault="00B07AD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lastRenderedPageBreak/>
        <w:t>…///2.-</w:t>
      </w:r>
    </w:p>
    <w:p w:rsidR="00B07AD5" w:rsidRDefault="00B07AD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B07AD5" w:rsidRPr="00B07AD5" w:rsidRDefault="00B07AD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bookmarkStart w:id="0" w:name="_GoBack"/>
      <w:bookmarkEnd w:id="0"/>
    </w:p>
    <w:p w:rsidR="00C949A5" w:rsidRP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Art.3:</w:t>
      </w:r>
      <w:r w:rsidRPr="00C949A5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C949A5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C949A5" w:rsidRP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949A5" w:rsidRPr="00C949A5" w:rsidRDefault="00C949A5" w:rsidP="00C949A5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949A5" w:rsidRPr="00C949A5" w:rsidRDefault="00C949A5" w:rsidP="00C949A5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CONCEJO DELIBERANTE A LOS CINCO DIAS DEL MES DE MARZO DEL AÑO DOS MIL C</w:t>
      </w:r>
      <w:r w:rsidR="0056328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7F68F5" w:rsidRDefault="007F68F5"/>
    <w:sectPr w:rsidR="007F68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9A5"/>
    <w:rsid w:val="001E6E5A"/>
    <w:rsid w:val="00563281"/>
    <w:rsid w:val="007F68F5"/>
    <w:rsid w:val="00950F1E"/>
    <w:rsid w:val="00A95DEA"/>
    <w:rsid w:val="00B07AD5"/>
    <w:rsid w:val="00C9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dcterms:created xsi:type="dcterms:W3CDTF">2014-03-06T14:55:00Z</dcterms:created>
  <dcterms:modified xsi:type="dcterms:W3CDTF">2014-03-11T11:54:00Z</dcterms:modified>
</cp:coreProperties>
</file>