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0D03" w:rsidRDefault="00330D03" w:rsidP="00330D03">
      <w:pPr>
        <w:pStyle w:val="Ttulo"/>
        <w:rPr>
          <w:rFonts w:ascii="Courier New" w:hAnsi="Courier New"/>
        </w:rPr>
      </w:pPr>
      <w:r>
        <w:rPr>
          <w:rFonts w:ascii="Courier New" w:hAnsi="Courier New"/>
        </w:rPr>
        <w:t xml:space="preserve">ORDENANZA  Nº </w:t>
      </w:r>
      <w:r w:rsidR="004B3E61">
        <w:rPr>
          <w:rFonts w:ascii="Courier New" w:hAnsi="Courier New"/>
        </w:rPr>
        <w:t>9677</w:t>
      </w:r>
    </w:p>
    <w:p w:rsidR="00330D03" w:rsidRDefault="00330D03" w:rsidP="00330D03">
      <w:pPr>
        <w:jc w:val="center"/>
        <w:rPr>
          <w:rFonts w:ascii="Courier New" w:hAnsi="Courier New"/>
          <w:sz w:val="24"/>
        </w:rPr>
      </w:pPr>
    </w:p>
    <w:p w:rsidR="00330D03" w:rsidRDefault="00330D03" w:rsidP="00330D03">
      <w:pPr>
        <w:pStyle w:val="Sangradetextonormal"/>
        <w:rPr>
          <w:rFonts w:ascii="Courier New" w:hAnsi="Courier New"/>
        </w:rPr>
      </w:pPr>
    </w:p>
    <w:p w:rsidR="00330D03" w:rsidRDefault="00330D03" w:rsidP="00330D03">
      <w:pPr>
        <w:pStyle w:val="Sangradetextonormal"/>
        <w:rPr>
          <w:rFonts w:ascii="Courier New" w:hAnsi="Courier New"/>
        </w:rPr>
      </w:pPr>
      <w:r>
        <w:rPr>
          <w:rFonts w:ascii="Courier New" w:hAnsi="Courier New"/>
        </w:rPr>
        <w:t xml:space="preserve">Visto: El Expediente Nº </w:t>
      </w:r>
      <w:r w:rsidR="004B3E61">
        <w:rPr>
          <w:rFonts w:ascii="Courier New" w:hAnsi="Courier New"/>
        </w:rPr>
        <w:t>2013/12 iniciado por el Sr. Pino Osvaldo Omar</w:t>
      </w:r>
      <w:r>
        <w:rPr>
          <w:rFonts w:ascii="Courier New" w:hAnsi="Courier New"/>
        </w:rPr>
        <w:t>; y</w:t>
      </w:r>
    </w:p>
    <w:p w:rsidR="00330D03" w:rsidRDefault="00330D03" w:rsidP="00330D03">
      <w:pPr>
        <w:ind w:left="709" w:hanging="709"/>
        <w:jc w:val="both"/>
        <w:rPr>
          <w:rFonts w:ascii="Courier New" w:hAnsi="Courier New"/>
          <w:sz w:val="24"/>
        </w:rPr>
      </w:pPr>
    </w:p>
    <w:p w:rsidR="00330D03" w:rsidRDefault="00330D03" w:rsidP="00330D03">
      <w:pPr>
        <w:ind w:left="709" w:hanging="709"/>
        <w:jc w:val="both"/>
        <w:rPr>
          <w:rFonts w:ascii="Courier New" w:hAnsi="Courier New"/>
          <w:sz w:val="24"/>
        </w:rPr>
      </w:pPr>
    </w:p>
    <w:p w:rsidR="00330D03" w:rsidRDefault="00330D03" w:rsidP="00330D03">
      <w:pPr>
        <w:pStyle w:val="Ttulo1"/>
        <w:rPr>
          <w:rFonts w:ascii="Courier New" w:hAnsi="Courier New"/>
        </w:rPr>
      </w:pPr>
      <w:r>
        <w:rPr>
          <w:rFonts w:ascii="Courier New" w:hAnsi="Courier New"/>
        </w:rPr>
        <w:t>C O N S I D E R A N D O</w:t>
      </w:r>
    </w:p>
    <w:p w:rsidR="00330D03" w:rsidRDefault="00330D03" w:rsidP="00330D03">
      <w:pPr>
        <w:ind w:left="709"/>
        <w:jc w:val="center"/>
        <w:rPr>
          <w:rFonts w:ascii="Courier New" w:hAnsi="Courier New"/>
          <w:sz w:val="24"/>
        </w:rPr>
      </w:pPr>
    </w:p>
    <w:p w:rsidR="00330D03" w:rsidRDefault="00330D03" w:rsidP="00330D03">
      <w:pPr>
        <w:ind w:left="709"/>
        <w:jc w:val="center"/>
        <w:rPr>
          <w:rFonts w:ascii="Courier New" w:hAnsi="Courier New"/>
          <w:sz w:val="24"/>
        </w:rPr>
      </w:pPr>
    </w:p>
    <w:p w:rsidR="004F69C2" w:rsidRDefault="004B3E61" w:rsidP="00330D03">
      <w:pPr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eximición de deuda de Tasa por Servicio a la Propiedad del inmueble – cuenta Nº 00026805;</w:t>
      </w:r>
    </w:p>
    <w:p w:rsidR="004B3E61" w:rsidRDefault="004B3E61" w:rsidP="00330D03">
      <w:pPr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4B3E61" w:rsidRDefault="004B3E61" w:rsidP="00330D03">
      <w:pPr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solicitante obtiene sus recursos económicos realizando tareas de venta en la plaza;</w:t>
      </w:r>
    </w:p>
    <w:p w:rsidR="004B3E61" w:rsidRDefault="004B3E61" w:rsidP="00330D03">
      <w:pPr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4B3E61" w:rsidRDefault="004B3E61" w:rsidP="00330D03">
      <w:pPr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su cónyuge colabora en las tareas de venta;</w:t>
      </w:r>
    </w:p>
    <w:p w:rsidR="004B3E61" w:rsidRDefault="004B3E61" w:rsidP="00330D03">
      <w:pPr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4B3E61" w:rsidRDefault="004B3E61" w:rsidP="00330D03">
      <w:pPr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observa deterioros en la vivienda donde habita;</w:t>
      </w:r>
    </w:p>
    <w:p w:rsidR="004B3E61" w:rsidRDefault="004B3E61" w:rsidP="00330D03">
      <w:pPr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4F69C2" w:rsidRPr="004B3E61" w:rsidRDefault="004B3E61" w:rsidP="004B3E61">
      <w:pPr>
        <w:ind w:left="709"/>
        <w:jc w:val="both"/>
        <w:rPr>
          <w:rFonts w:ascii="Courier New" w:hAnsi="Courier New"/>
          <w:sz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del estudio socioeconómico realizado se trata de un hogar ubicado mínimamente sobre la línea de indigencia;  </w:t>
      </w:r>
    </w:p>
    <w:p w:rsidR="004F69C2" w:rsidRDefault="004F69C2" w:rsidP="00330D03">
      <w:pPr>
        <w:ind w:left="709"/>
        <w:jc w:val="both"/>
        <w:rPr>
          <w:rFonts w:ascii="Courier New" w:hAnsi="Courier New"/>
          <w:sz w:val="24"/>
        </w:rPr>
      </w:pPr>
    </w:p>
    <w:p w:rsidR="004F69C2" w:rsidRDefault="004F69C2" w:rsidP="00330D03">
      <w:pPr>
        <w:ind w:left="709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Que evaluado lo solicitado por comisión de hacienda se emite despacho favorable, aproba</w:t>
      </w:r>
      <w:r w:rsidR="00ED132C">
        <w:rPr>
          <w:rFonts w:ascii="Courier New" w:hAnsi="Courier New"/>
          <w:sz w:val="24"/>
        </w:rPr>
        <w:t>n</w:t>
      </w:r>
      <w:r>
        <w:rPr>
          <w:rFonts w:ascii="Courier New" w:hAnsi="Courier New"/>
          <w:sz w:val="24"/>
        </w:rPr>
        <w:t>do</w:t>
      </w:r>
      <w:r w:rsidR="00ED132C">
        <w:rPr>
          <w:rFonts w:ascii="Courier New" w:hAnsi="Courier New"/>
          <w:sz w:val="24"/>
        </w:rPr>
        <w:t>se</w:t>
      </w:r>
      <w:r>
        <w:rPr>
          <w:rFonts w:ascii="Courier New" w:hAnsi="Courier New"/>
          <w:sz w:val="24"/>
        </w:rPr>
        <w:t xml:space="preserve"> por unanimidad en </w:t>
      </w:r>
      <w:r w:rsidR="00FE1B2E">
        <w:rPr>
          <w:rFonts w:ascii="Courier New" w:hAnsi="Courier New"/>
          <w:sz w:val="24"/>
        </w:rPr>
        <w:t>S</w:t>
      </w:r>
      <w:r>
        <w:rPr>
          <w:rFonts w:ascii="Courier New" w:hAnsi="Courier New"/>
          <w:sz w:val="24"/>
        </w:rPr>
        <w:t xml:space="preserve">esión </w:t>
      </w:r>
      <w:r w:rsidR="00FE1B2E">
        <w:rPr>
          <w:rFonts w:ascii="Courier New" w:hAnsi="Courier New"/>
          <w:sz w:val="24"/>
        </w:rPr>
        <w:t xml:space="preserve"> Ordinaria </w:t>
      </w:r>
      <w:r>
        <w:rPr>
          <w:rFonts w:ascii="Courier New" w:hAnsi="Courier New"/>
          <w:sz w:val="24"/>
        </w:rPr>
        <w:t xml:space="preserve">del </w:t>
      </w:r>
      <w:r w:rsidR="00FE1B2E">
        <w:rPr>
          <w:rFonts w:ascii="Courier New" w:hAnsi="Courier New"/>
          <w:sz w:val="24"/>
        </w:rPr>
        <w:t>día</w:t>
      </w:r>
      <w:r>
        <w:rPr>
          <w:rFonts w:ascii="Courier New" w:hAnsi="Courier New"/>
          <w:sz w:val="24"/>
        </w:rPr>
        <w:t xml:space="preserve"> 5 de marzo de 2014.</w:t>
      </w:r>
    </w:p>
    <w:p w:rsidR="007E2DBE" w:rsidRDefault="007E2DBE" w:rsidP="00330D03">
      <w:pPr>
        <w:ind w:left="709"/>
        <w:jc w:val="both"/>
        <w:rPr>
          <w:rFonts w:ascii="Courier New" w:hAnsi="Courier New"/>
          <w:sz w:val="24"/>
        </w:rPr>
      </w:pPr>
    </w:p>
    <w:p w:rsidR="007E2DBE" w:rsidRDefault="007E2DBE" w:rsidP="00330D03">
      <w:pPr>
        <w:ind w:left="709"/>
        <w:jc w:val="both"/>
        <w:rPr>
          <w:rFonts w:ascii="Courier New" w:hAnsi="Courier New"/>
          <w:sz w:val="24"/>
        </w:rPr>
      </w:pPr>
    </w:p>
    <w:p w:rsidR="00330D03" w:rsidRDefault="00330D03" w:rsidP="00330D03">
      <w:pPr>
        <w:ind w:left="709"/>
        <w:jc w:val="both"/>
        <w:rPr>
          <w:rFonts w:ascii="Courier New" w:hAnsi="Courier New"/>
          <w:sz w:val="24"/>
        </w:rPr>
      </w:pPr>
    </w:p>
    <w:p w:rsidR="00330D03" w:rsidRDefault="00330D03" w:rsidP="00330D03">
      <w:pPr>
        <w:pStyle w:val="Ttulo1"/>
        <w:rPr>
          <w:rFonts w:ascii="Courier New" w:hAnsi="Courier New"/>
        </w:rPr>
      </w:pPr>
      <w:r>
        <w:rPr>
          <w:rFonts w:ascii="Courier New" w:hAnsi="Courier New"/>
        </w:rPr>
        <w:t xml:space="preserve">EL HONORABLE CONCEJO DELIBERANTE DE LA CIUDAD DE </w:t>
      </w:r>
    </w:p>
    <w:p w:rsidR="00330D03" w:rsidRDefault="00330D03" w:rsidP="00330D03">
      <w:pPr>
        <w:ind w:left="709"/>
        <w:jc w:val="center"/>
        <w:rPr>
          <w:rFonts w:ascii="Courier New" w:hAnsi="Courier New"/>
          <w:b/>
          <w:sz w:val="24"/>
        </w:rPr>
      </w:pPr>
    </w:p>
    <w:p w:rsidR="00330D03" w:rsidRDefault="00330D03" w:rsidP="00330D03">
      <w:pPr>
        <w:ind w:left="709"/>
        <w:jc w:val="center"/>
        <w:rPr>
          <w:rFonts w:ascii="Courier New" w:hAnsi="Courier New"/>
          <w:b/>
          <w:sz w:val="24"/>
        </w:rPr>
      </w:pPr>
    </w:p>
    <w:p w:rsidR="00330D03" w:rsidRDefault="00330D03" w:rsidP="00330D03">
      <w:pPr>
        <w:ind w:left="709"/>
        <w:jc w:val="center"/>
        <w:rPr>
          <w:rFonts w:ascii="Courier New" w:hAnsi="Courier New"/>
          <w:b/>
          <w:sz w:val="24"/>
        </w:rPr>
      </w:pPr>
      <w:r>
        <w:rPr>
          <w:rFonts w:ascii="Courier New" w:hAnsi="Courier New"/>
          <w:b/>
          <w:sz w:val="24"/>
        </w:rPr>
        <w:t>ALTA GRACIA SANCIONA CON FUERZA DE ORDENANZA</w:t>
      </w:r>
    </w:p>
    <w:p w:rsidR="00330D03" w:rsidRDefault="00330D03" w:rsidP="00330D03">
      <w:pPr>
        <w:ind w:left="709"/>
        <w:jc w:val="center"/>
        <w:rPr>
          <w:rFonts w:ascii="Courier New" w:hAnsi="Courier New"/>
          <w:b/>
          <w:sz w:val="24"/>
        </w:rPr>
      </w:pPr>
    </w:p>
    <w:p w:rsidR="00330D03" w:rsidRDefault="00330D03" w:rsidP="00330D03">
      <w:pPr>
        <w:ind w:left="709"/>
        <w:jc w:val="center"/>
        <w:rPr>
          <w:rFonts w:ascii="Courier New" w:hAnsi="Courier New"/>
          <w:b/>
          <w:sz w:val="24"/>
        </w:rPr>
      </w:pPr>
    </w:p>
    <w:p w:rsidR="004B3E61" w:rsidRDefault="00330D03" w:rsidP="004B3E61">
      <w:pPr>
        <w:ind w:left="709" w:hanging="709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b/>
          <w:sz w:val="24"/>
          <w:u w:val="single"/>
        </w:rPr>
        <w:t>Art.1:</w:t>
      </w:r>
      <w:r w:rsidR="004F69C2">
        <w:rPr>
          <w:rFonts w:ascii="Courier New" w:hAnsi="Courier New"/>
          <w:b/>
          <w:sz w:val="24"/>
        </w:rPr>
        <w:t xml:space="preserve"> </w:t>
      </w:r>
      <w:r w:rsidR="004B3E61">
        <w:rPr>
          <w:rFonts w:ascii="Courier New" w:hAnsi="Courier New"/>
          <w:b/>
          <w:sz w:val="24"/>
        </w:rPr>
        <w:t xml:space="preserve">EXIMIR </w:t>
      </w:r>
      <w:r w:rsidR="004B3E61">
        <w:rPr>
          <w:rFonts w:ascii="Courier New" w:hAnsi="Courier New"/>
          <w:sz w:val="24"/>
        </w:rPr>
        <w:t>la deuda que en concepto de Tasas por Servicios a la Propiedad mantiene con el municipio – Cuenta Nº 00026805;</w:t>
      </w:r>
    </w:p>
    <w:p w:rsidR="00794845" w:rsidRDefault="00794845" w:rsidP="004B3E61">
      <w:pPr>
        <w:ind w:left="709" w:hanging="709"/>
        <w:jc w:val="both"/>
        <w:rPr>
          <w:rFonts w:ascii="Courier New" w:hAnsi="Courier New"/>
          <w:sz w:val="24"/>
        </w:rPr>
      </w:pPr>
    </w:p>
    <w:p w:rsidR="00794845" w:rsidRDefault="00794845" w:rsidP="00794845">
      <w:pPr>
        <w:ind w:left="709" w:hanging="709"/>
        <w:jc w:val="right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…///</w:t>
      </w:r>
      <w:bookmarkStart w:id="0" w:name="_GoBack"/>
      <w:bookmarkEnd w:id="0"/>
    </w:p>
    <w:p w:rsidR="00794845" w:rsidRDefault="00794845" w:rsidP="004B3E61">
      <w:pPr>
        <w:ind w:left="709" w:hanging="709"/>
        <w:jc w:val="both"/>
        <w:rPr>
          <w:rFonts w:ascii="Courier New" w:hAnsi="Courier New"/>
          <w:sz w:val="24"/>
        </w:rPr>
      </w:pPr>
    </w:p>
    <w:p w:rsidR="00794845" w:rsidRDefault="00794845" w:rsidP="004B3E61">
      <w:pPr>
        <w:ind w:left="709" w:hanging="709"/>
        <w:jc w:val="both"/>
        <w:rPr>
          <w:rFonts w:ascii="Courier New" w:hAnsi="Courier New"/>
          <w:sz w:val="24"/>
        </w:rPr>
      </w:pPr>
    </w:p>
    <w:p w:rsidR="00794845" w:rsidRDefault="00794845" w:rsidP="004B3E61">
      <w:pPr>
        <w:ind w:left="709" w:hanging="709"/>
        <w:jc w:val="both"/>
        <w:rPr>
          <w:rFonts w:ascii="Courier New" w:hAnsi="Courier New"/>
          <w:sz w:val="24"/>
        </w:rPr>
      </w:pPr>
    </w:p>
    <w:p w:rsidR="00794845" w:rsidRDefault="00794845" w:rsidP="004B3E61">
      <w:pPr>
        <w:ind w:left="709" w:hanging="709"/>
        <w:jc w:val="both"/>
        <w:rPr>
          <w:rFonts w:ascii="Courier New" w:hAnsi="Courier New"/>
          <w:sz w:val="24"/>
        </w:rPr>
      </w:pPr>
    </w:p>
    <w:p w:rsidR="00794845" w:rsidRDefault="00794845" w:rsidP="004B3E61">
      <w:pPr>
        <w:ind w:left="709" w:hanging="709"/>
        <w:jc w:val="both"/>
        <w:rPr>
          <w:rFonts w:ascii="Courier New" w:hAnsi="Courier New"/>
          <w:sz w:val="24"/>
        </w:rPr>
      </w:pPr>
    </w:p>
    <w:p w:rsidR="00794845" w:rsidRDefault="00794845" w:rsidP="004B3E61">
      <w:pPr>
        <w:ind w:left="709" w:hanging="709"/>
        <w:jc w:val="both"/>
        <w:rPr>
          <w:rFonts w:ascii="Courier New" w:hAnsi="Courier New"/>
          <w:sz w:val="24"/>
        </w:rPr>
      </w:pPr>
    </w:p>
    <w:p w:rsidR="00794845" w:rsidRDefault="00794845" w:rsidP="004B3E61">
      <w:pPr>
        <w:ind w:left="709" w:hanging="709"/>
        <w:jc w:val="both"/>
        <w:rPr>
          <w:rFonts w:ascii="Courier New" w:hAnsi="Courier New"/>
          <w:sz w:val="24"/>
        </w:rPr>
      </w:pPr>
    </w:p>
    <w:p w:rsidR="00794845" w:rsidRPr="004B3E61" w:rsidRDefault="00794845" w:rsidP="004B3E61">
      <w:pPr>
        <w:ind w:left="709" w:hanging="709"/>
        <w:jc w:val="both"/>
        <w:rPr>
          <w:rFonts w:ascii="Courier New" w:hAnsi="Courier New"/>
          <w:sz w:val="24"/>
        </w:rPr>
      </w:pPr>
    </w:p>
    <w:p w:rsidR="00330D03" w:rsidRDefault="00330D03" w:rsidP="00330D03">
      <w:pPr>
        <w:ind w:left="709" w:hanging="709"/>
        <w:jc w:val="both"/>
        <w:rPr>
          <w:rFonts w:ascii="Courier New" w:hAnsi="Courier New"/>
          <w:b/>
          <w:sz w:val="24"/>
          <w:u w:val="single"/>
        </w:rPr>
      </w:pPr>
    </w:p>
    <w:p w:rsidR="00794845" w:rsidRPr="00794845" w:rsidRDefault="00794845" w:rsidP="00330D03">
      <w:pPr>
        <w:pStyle w:val="Textosinformato"/>
        <w:ind w:left="709" w:hanging="709"/>
        <w:jc w:val="both"/>
        <w:rPr>
          <w:sz w:val="24"/>
        </w:rPr>
      </w:pPr>
      <w:r>
        <w:rPr>
          <w:sz w:val="24"/>
        </w:rPr>
        <w:t>...///2.-</w:t>
      </w:r>
    </w:p>
    <w:p w:rsidR="00794845" w:rsidRDefault="00794845" w:rsidP="00330D03">
      <w:pPr>
        <w:pStyle w:val="Textosinformato"/>
        <w:ind w:left="709" w:hanging="709"/>
        <w:jc w:val="both"/>
        <w:rPr>
          <w:b/>
          <w:sz w:val="24"/>
          <w:u w:val="single"/>
        </w:rPr>
      </w:pPr>
    </w:p>
    <w:p w:rsidR="00794845" w:rsidRDefault="00794845" w:rsidP="00330D03">
      <w:pPr>
        <w:pStyle w:val="Textosinformato"/>
        <w:ind w:left="709" w:hanging="709"/>
        <w:jc w:val="both"/>
        <w:rPr>
          <w:b/>
          <w:sz w:val="24"/>
          <w:u w:val="single"/>
        </w:rPr>
      </w:pPr>
    </w:p>
    <w:p w:rsidR="00330D03" w:rsidRDefault="00330D03" w:rsidP="00330D03">
      <w:pPr>
        <w:pStyle w:val="Textosinformato"/>
        <w:ind w:left="709" w:hanging="709"/>
        <w:jc w:val="both"/>
        <w:rPr>
          <w:sz w:val="24"/>
        </w:rPr>
      </w:pPr>
      <w:r>
        <w:rPr>
          <w:b/>
          <w:sz w:val="24"/>
          <w:u w:val="single"/>
        </w:rPr>
        <w:t>Art.2:</w:t>
      </w:r>
      <w:r>
        <w:rPr>
          <w:sz w:val="24"/>
        </w:rPr>
        <w:t xml:space="preserve"> </w:t>
      </w:r>
      <w:r w:rsidR="004B3E61">
        <w:rPr>
          <w:b/>
          <w:sz w:val="24"/>
        </w:rPr>
        <w:t xml:space="preserve">EXIMIR </w:t>
      </w:r>
      <w:r w:rsidR="004B3E61">
        <w:rPr>
          <w:sz w:val="24"/>
        </w:rPr>
        <w:t>los periodos correspondientes al año 2013 y los correspondientes al año 2014;</w:t>
      </w:r>
    </w:p>
    <w:p w:rsidR="0041110E" w:rsidRDefault="0041110E" w:rsidP="00330D03">
      <w:pPr>
        <w:pStyle w:val="Textosinformato"/>
        <w:ind w:left="709" w:hanging="709"/>
        <w:jc w:val="both"/>
        <w:rPr>
          <w:sz w:val="24"/>
        </w:rPr>
      </w:pPr>
    </w:p>
    <w:p w:rsidR="0041110E" w:rsidRDefault="0041110E" w:rsidP="00330D03">
      <w:pPr>
        <w:pStyle w:val="Textosinformato"/>
        <w:ind w:left="709" w:hanging="709"/>
        <w:jc w:val="both"/>
        <w:rPr>
          <w:sz w:val="24"/>
        </w:rPr>
      </w:pPr>
    </w:p>
    <w:p w:rsidR="004B3E61" w:rsidRPr="0041110E" w:rsidRDefault="0041110E" w:rsidP="00330D03">
      <w:pPr>
        <w:pStyle w:val="Textosinformato"/>
        <w:ind w:left="709" w:hanging="709"/>
        <w:jc w:val="both"/>
        <w:rPr>
          <w:sz w:val="24"/>
        </w:rPr>
      </w:pPr>
      <w:r>
        <w:rPr>
          <w:b/>
          <w:sz w:val="24"/>
          <w:u w:val="single"/>
        </w:rPr>
        <w:t>Art. 3:</w:t>
      </w:r>
      <w:r>
        <w:rPr>
          <w:b/>
          <w:sz w:val="24"/>
        </w:rPr>
        <w:t xml:space="preserve"> SOLICITAR </w:t>
      </w:r>
      <w:r>
        <w:rPr>
          <w:sz w:val="24"/>
        </w:rPr>
        <w:t>a Departamento Ejecutivo interceda ante el o los procuradores actuantes a fin de dejar sin efecto gastos y honorarios generados en la gestión de cobro;</w:t>
      </w:r>
    </w:p>
    <w:p w:rsidR="004B3E61" w:rsidRPr="004B3E61" w:rsidRDefault="004B3E61" w:rsidP="004B3E61">
      <w:pPr>
        <w:pStyle w:val="Textosinformato"/>
        <w:jc w:val="both"/>
        <w:rPr>
          <w:sz w:val="24"/>
        </w:rPr>
      </w:pPr>
    </w:p>
    <w:p w:rsidR="00330D03" w:rsidRDefault="00330D03" w:rsidP="00330D03">
      <w:pPr>
        <w:pStyle w:val="Textosinformato"/>
        <w:ind w:left="709" w:hanging="709"/>
        <w:jc w:val="right"/>
        <w:rPr>
          <w:sz w:val="24"/>
        </w:rPr>
      </w:pPr>
    </w:p>
    <w:p w:rsidR="00330D03" w:rsidRPr="00FE1B2E" w:rsidRDefault="0041110E" w:rsidP="00330D03">
      <w:pPr>
        <w:pStyle w:val="Textosinformato"/>
        <w:ind w:left="709" w:hanging="709"/>
        <w:jc w:val="both"/>
        <w:rPr>
          <w:sz w:val="24"/>
        </w:rPr>
      </w:pPr>
      <w:r>
        <w:rPr>
          <w:b/>
          <w:sz w:val="24"/>
          <w:u w:val="single"/>
        </w:rPr>
        <w:t>Art.4</w:t>
      </w:r>
      <w:r w:rsidR="00330D03">
        <w:rPr>
          <w:b/>
          <w:sz w:val="24"/>
          <w:u w:val="single"/>
        </w:rPr>
        <w:t>:</w:t>
      </w:r>
      <w:r w:rsidR="00330D03">
        <w:rPr>
          <w:sz w:val="24"/>
        </w:rPr>
        <w:t xml:space="preserve"> </w:t>
      </w:r>
      <w:r w:rsidR="00FE1B2E">
        <w:rPr>
          <w:b/>
          <w:sz w:val="24"/>
        </w:rPr>
        <w:t xml:space="preserve">PROTOCOLISECE, </w:t>
      </w:r>
      <w:r w:rsidR="00FE1B2E">
        <w:rPr>
          <w:sz w:val="24"/>
        </w:rPr>
        <w:t>comuníquese, publíquese en el boletín oficial de la ciudad de Alta Gracia, incorpórese al libro de Ordenanzas y archívese.-</w:t>
      </w:r>
      <w:r w:rsidR="00FE1B2E">
        <w:rPr>
          <w:b/>
          <w:sz w:val="24"/>
        </w:rPr>
        <w:t xml:space="preserve"> </w:t>
      </w:r>
    </w:p>
    <w:p w:rsidR="00330D03" w:rsidRDefault="00330D03" w:rsidP="00330D03">
      <w:pPr>
        <w:ind w:left="709" w:hanging="709"/>
        <w:jc w:val="both"/>
        <w:rPr>
          <w:rFonts w:ascii="Courier New" w:hAnsi="Courier New"/>
          <w:b/>
          <w:sz w:val="24"/>
          <w:u w:val="single"/>
        </w:rPr>
      </w:pPr>
    </w:p>
    <w:p w:rsidR="00330D03" w:rsidRDefault="00330D03" w:rsidP="00330D03">
      <w:pPr>
        <w:ind w:left="709" w:hanging="709"/>
        <w:jc w:val="both"/>
        <w:rPr>
          <w:rFonts w:ascii="Courier New" w:hAnsi="Courier New"/>
          <w:sz w:val="24"/>
        </w:rPr>
      </w:pPr>
    </w:p>
    <w:p w:rsidR="00330D03" w:rsidRDefault="00330D03" w:rsidP="00330D03">
      <w:pPr>
        <w:pStyle w:val="Textoindependiente"/>
        <w:rPr>
          <w:rFonts w:ascii="Courier New" w:hAnsi="Courier New"/>
        </w:rPr>
      </w:pPr>
    </w:p>
    <w:p w:rsidR="00330D03" w:rsidRDefault="00330D03" w:rsidP="00330D03">
      <w:pPr>
        <w:pStyle w:val="Textoindependiente"/>
        <w:rPr>
          <w:rFonts w:ascii="Courier New" w:hAnsi="Courier New"/>
        </w:rPr>
      </w:pPr>
    </w:p>
    <w:p w:rsidR="00330D03" w:rsidRDefault="00330D03" w:rsidP="00330D03">
      <w:pPr>
        <w:pStyle w:val="Textoindependiente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</w:t>
      </w:r>
      <w:r w:rsidR="00FE1B2E">
        <w:rPr>
          <w:rFonts w:ascii="Courier New" w:hAnsi="Courier New"/>
        </w:rPr>
        <w:t>HONORABLE CONCEJO DELIBERANTE A LOS CINCO DIAS DEL MES</w:t>
      </w:r>
      <w:r w:rsidR="00494717">
        <w:rPr>
          <w:rFonts w:ascii="Courier New" w:hAnsi="Courier New"/>
        </w:rPr>
        <w:t xml:space="preserve"> DE MARZO DEL AÑO DOS MIL CATORCE</w:t>
      </w:r>
      <w:r>
        <w:rPr>
          <w:rFonts w:ascii="Courier New" w:hAnsi="Courier New"/>
        </w:rPr>
        <w:t>.</w:t>
      </w:r>
    </w:p>
    <w:p w:rsidR="007F68F5" w:rsidRDefault="007F68F5"/>
    <w:sectPr w:rsidR="007F68F5"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0D03"/>
    <w:rsid w:val="00330D03"/>
    <w:rsid w:val="0041110E"/>
    <w:rsid w:val="00494717"/>
    <w:rsid w:val="004B3E61"/>
    <w:rsid w:val="004F69C2"/>
    <w:rsid w:val="00794845"/>
    <w:rsid w:val="007E2DBE"/>
    <w:rsid w:val="007F68F5"/>
    <w:rsid w:val="00ED132C"/>
    <w:rsid w:val="00FE1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0D0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</w:style>
  <w:style w:type="paragraph" w:styleId="Ttulo1">
    <w:name w:val="heading 1"/>
    <w:basedOn w:val="Normal"/>
    <w:next w:val="Normal"/>
    <w:link w:val="Ttulo1Car"/>
    <w:qFormat/>
    <w:rsid w:val="00330D03"/>
    <w:pPr>
      <w:keepNext/>
      <w:ind w:left="709"/>
      <w:jc w:val="center"/>
      <w:outlineLvl w:val="0"/>
    </w:pPr>
    <w:rPr>
      <w:b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330D03"/>
    <w:rPr>
      <w:rFonts w:ascii="Times New Roman" w:eastAsia="Times New Roman" w:hAnsi="Times New Roman" w:cs="Times New Roman"/>
      <w:b/>
      <w:sz w:val="24"/>
      <w:szCs w:val="20"/>
      <w:lang w:eastAsia="es-AR"/>
    </w:rPr>
  </w:style>
  <w:style w:type="paragraph" w:styleId="Ttulo">
    <w:name w:val="Title"/>
    <w:basedOn w:val="Normal"/>
    <w:link w:val="TtuloCar"/>
    <w:qFormat/>
    <w:rsid w:val="00330D03"/>
    <w:pPr>
      <w:jc w:val="center"/>
    </w:pPr>
    <w:rPr>
      <w:b/>
      <w:sz w:val="24"/>
      <w:u w:val="single"/>
    </w:rPr>
  </w:style>
  <w:style w:type="character" w:customStyle="1" w:styleId="TtuloCar">
    <w:name w:val="Título Car"/>
    <w:basedOn w:val="Fuentedeprrafopredeter"/>
    <w:link w:val="Ttulo"/>
    <w:rsid w:val="00330D03"/>
    <w:rPr>
      <w:rFonts w:ascii="Times New Roman" w:eastAsia="Times New Roman" w:hAnsi="Times New Roman" w:cs="Times New Roman"/>
      <w:b/>
      <w:sz w:val="24"/>
      <w:szCs w:val="20"/>
      <w:u w:val="single"/>
      <w:lang w:eastAsia="es-AR"/>
    </w:rPr>
  </w:style>
  <w:style w:type="paragraph" w:styleId="Sangradetextonormal">
    <w:name w:val="Body Text Indent"/>
    <w:basedOn w:val="Normal"/>
    <w:link w:val="SangradetextonormalCar"/>
    <w:semiHidden/>
    <w:rsid w:val="00330D03"/>
    <w:pPr>
      <w:ind w:left="709" w:hanging="709"/>
      <w:jc w:val="both"/>
    </w:pPr>
    <w:rPr>
      <w:sz w:val="24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330D03"/>
    <w:rPr>
      <w:rFonts w:ascii="Times New Roman" w:eastAsia="Times New Roman" w:hAnsi="Times New Roman" w:cs="Times New Roman"/>
      <w:sz w:val="24"/>
      <w:szCs w:val="20"/>
      <w:lang w:eastAsia="es-AR"/>
    </w:rPr>
  </w:style>
  <w:style w:type="paragraph" w:styleId="Sangra2detindependiente">
    <w:name w:val="Body Text Indent 2"/>
    <w:basedOn w:val="Normal"/>
    <w:link w:val="Sangra2detindependienteCar"/>
    <w:semiHidden/>
    <w:rsid w:val="00330D03"/>
    <w:pPr>
      <w:ind w:left="709"/>
      <w:jc w:val="both"/>
    </w:pPr>
    <w:rPr>
      <w:sz w:val="24"/>
    </w:rPr>
  </w:style>
  <w:style w:type="character" w:customStyle="1" w:styleId="Sangra2detindependienteCar">
    <w:name w:val="Sangría 2 de t. independiente Car"/>
    <w:basedOn w:val="Fuentedeprrafopredeter"/>
    <w:link w:val="Sangra2detindependiente"/>
    <w:semiHidden/>
    <w:rsid w:val="00330D03"/>
    <w:rPr>
      <w:rFonts w:ascii="Times New Roman" w:eastAsia="Times New Roman" w:hAnsi="Times New Roman" w:cs="Times New Roman"/>
      <w:sz w:val="24"/>
      <w:szCs w:val="20"/>
      <w:lang w:eastAsia="es-AR"/>
    </w:rPr>
  </w:style>
  <w:style w:type="paragraph" w:styleId="Textoindependiente">
    <w:name w:val="Body Text"/>
    <w:basedOn w:val="Normal"/>
    <w:link w:val="TextoindependienteCar"/>
    <w:semiHidden/>
    <w:rsid w:val="00330D03"/>
    <w:pPr>
      <w:jc w:val="both"/>
    </w:pPr>
    <w:rPr>
      <w:b/>
      <w:sz w:val="24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330D03"/>
    <w:rPr>
      <w:rFonts w:ascii="Times New Roman" w:eastAsia="Times New Roman" w:hAnsi="Times New Roman" w:cs="Times New Roman"/>
      <w:b/>
      <w:sz w:val="24"/>
      <w:szCs w:val="20"/>
      <w:lang w:eastAsia="es-AR"/>
    </w:rPr>
  </w:style>
  <w:style w:type="paragraph" w:styleId="Textosinformato">
    <w:name w:val="Plain Text"/>
    <w:basedOn w:val="Normal"/>
    <w:link w:val="TextosinformatoCar"/>
    <w:semiHidden/>
    <w:rsid w:val="00330D03"/>
    <w:rPr>
      <w:rFonts w:ascii="Courier New" w:hAnsi="Courier New"/>
      <w:lang w:val="es-ES"/>
    </w:rPr>
  </w:style>
  <w:style w:type="character" w:customStyle="1" w:styleId="TextosinformatoCar">
    <w:name w:val="Texto sin formato Car"/>
    <w:basedOn w:val="Fuentedeprrafopredeter"/>
    <w:link w:val="Textosinformato"/>
    <w:semiHidden/>
    <w:rsid w:val="00330D03"/>
    <w:rPr>
      <w:rFonts w:ascii="Courier New" w:eastAsia="Times New Roman" w:hAnsi="Courier New" w:cs="Times New Roman"/>
      <w:sz w:val="20"/>
      <w:szCs w:val="20"/>
      <w:lang w:val="es-ES" w:eastAsia="es-A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0D0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</w:style>
  <w:style w:type="paragraph" w:styleId="Ttulo1">
    <w:name w:val="heading 1"/>
    <w:basedOn w:val="Normal"/>
    <w:next w:val="Normal"/>
    <w:link w:val="Ttulo1Car"/>
    <w:qFormat/>
    <w:rsid w:val="00330D03"/>
    <w:pPr>
      <w:keepNext/>
      <w:ind w:left="709"/>
      <w:jc w:val="center"/>
      <w:outlineLvl w:val="0"/>
    </w:pPr>
    <w:rPr>
      <w:b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330D03"/>
    <w:rPr>
      <w:rFonts w:ascii="Times New Roman" w:eastAsia="Times New Roman" w:hAnsi="Times New Roman" w:cs="Times New Roman"/>
      <w:b/>
      <w:sz w:val="24"/>
      <w:szCs w:val="20"/>
      <w:lang w:eastAsia="es-AR"/>
    </w:rPr>
  </w:style>
  <w:style w:type="paragraph" w:styleId="Ttulo">
    <w:name w:val="Title"/>
    <w:basedOn w:val="Normal"/>
    <w:link w:val="TtuloCar"/>
    <w:qFormat/>
    <w:rsid w:val="00330D03"/>
    <w:pPr>
      <w:jc w:val="center"/>
    </w:pPr>
    <w:rPr>
      <w:b/>
      <w:sz w:val="24"/>
      <w:u w:val="single"/>
    </w:rPr>
  </w:style>
  <w:style w:type="character" w:customStyle="1" w:styleId="TtuloCar">
    <w:name w:val="Título Car"/>
    <w:basedOn w:val="Fuentedeprrafopredeter"/>
    <w:link w:val="Ttulo"/>
    <w:rsid w:val="00330D03"/>
    <w:rPr>
      <w:rFonts w:ascii="Times New Roman" w:eastAsia="Times New Roman" w:hAnsi="Times New Roman" w:cs="Times New Roman"/>
      <w:b/>
      <w:sz w:val="24"/>
      <w:szCs w:val="20"/>
      <w:u w:val="single"/>
      <w:lang w:eastAsia="es-AR"/>
    </w:rPr>
  </w:style>
  <w:style w:type="paragraph" w:styleId="Sangradetextonormal">
    <w:name w:val="Body Text Indent"/>
    <w:basedOn w:val="Normal"/>
    <w:link w:val="SangradetextonormalCar"/>
    <w:semiHidden/>
    <w:rsid w:val="00330D03"/>
    <w:pPr>
      <w:ind w:left="709" w:hanging="709"/>
      <w:jc w:val="both"/>
    </w:pPr>
    <w:rPr>
      <w:sz w:val="24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330D03"/>
    <w:rPr>
      <w:rFonts w:ascii="Times New Roman" w:eastAsia="Times New Roman" w:hAnsi="Times New Roman" w:cs="Times New Roman"/>
      <w:sz w:val="24"/>
      <w:szCs w:val="20"/>
      <w:lang w:eastAsia="es-AR"/>
    </w:rPr>
  </w:style>
  <w:style w:type="paragraph" w:styleId="Sangra2detindependiente">
    <w:name w:val="Body Text Indent 2"/>
    <w:basedOn w:val="Normal"/>
    <w:link w:val="Sangra2detindependienteCar"/>
    <w:semiHidden/>
    <w:rsid w:val="00330D03"/>
    <w:pPr>
      <w:ind w:left="709"/>
      <w:jc w:val="both"/>
    </w:pPr>
    <w:rPr>
      <w:sz w:val="24"/>
    </w:rPr>
  </w:style>
  <w:style w:type="character" w:customStyle="1" w:styleId="Sangra2detindependienteCar">
    <w:name w:val="Sangría 2 de t. independiente Car"/>
    <w:basedOn w:val="Fuentedeprrafopredeter"/>
    <w:link w:val="Sangra2detindependiente"/>
    <w:semiHidden/>
    <w:rsid w:val="00330D03"/>
    <w:rPr>
      <w:rFonts w:ascii="Times New Roman" w:eastAsia="Times New Roman" w:hAnsi="Times New Roman" w:cs="Times New Roman"/>
      <w:sz w:val="24"/>
      <w:szCs w:val="20"/>
      <w:lang w:eastAsia="es-AR"/>
    </w:rPr>
  </w:style>
  <w:style w:type="paragraph" w:styleId="Textoindependiente">
    <w:name w:val="Body Text"/>
    <w:basedOn w:val="Normal"/>
    <w:link w:val="TextoindependienteCar"/>
    <w:semiHidden/>
    <w:rsid w:val="00330D03"/>
    <w:pPr>
      <w:jc w:val="both"/>
    </w:pPr>
    <w:rPr>
      <w:b/>
      <w:sz w:val="24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330D03"/>
    <w:rPr>
      <w:rFonts w:ascii="Times New Roman" w:eastAsia="Times New Roman" w:hAnsi="Times New Roman" w:cs="Times New Roman"/>
      <w:b/>
      <w:sz w:val="24"/>
      <w:szCs w:val="20"/>
      <w:lang w:eastAsia="es-AR"/>
    </w:rPr>
  </w:style>
  <w:style w:type="paragraph" w:styleId="Textosinformato">
    <w:name w:val="Plain Text"/>
    <w:basedOn w:val="Normal"/>
    <w:link w:val="TextosinformatoCar"/>
    <w:semiHidden/>
    <w:rsid w:val="00330D03"/>
    <w:rPr>
      <w:rFonts w:ascii="Courier New" w:hAnsi="Courier New"/>
      <w:lang w:val="es-ES"/>
    </w:rPr>
  </w:style>
  <w:style w:type="character" w:customStyle="1" w:styleId="TextosinformatoCar">
    <w:name w:val="Texto sin formato Car"/>
    <w:basedOn w:val="Fuentedeprrafopredeter"/>
    <w:link w:val="Textosinformato"/>
    <w:semiHidden/>
    <w:rsid w:val="00330D03"/>
    <w:rPr>
      <w:rFonts w:ascii="Courier New" w:eastAsia="Times New Roman" w:hAnsi="Courier New" w:cs="Times New Roman"/>
      <w:sz w:val="20"/>
      <w:szCs w:val="20"/>
      <w:lang w:val="es-ES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228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5</cp:revision>
  <dcterms:created xsi:type="dcterms:W3CDTF">2014-03-06T14:05:00Z</dcterms:created>
  <dcterms:modified xsi:type="dcterms:W3CDTF">2014-03-07T16:56:00Z</dcterms:modified>
</cp:coreProperties>
</file>