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588" w:rsidRDefault="00D76588" w:rsidP="00D76588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 xml:space="preserve">ORDENANZA Nº 9683 </w:t>
      </w:r>
    </w:p>
    <w:p w:rsidR="00D76588" w:rsidRPr="00F374C7" w:rsidRDefault="00D76588" w:rsidP="00D76588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D76588" w:rsidRPr="00977A7C" w:rsidRDefault="00D76588" w:rsidP="00D7658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D76588" w:rsidRPr="003653BE" w:rsidRDefault="00D76588" w:rsidP="00D76588">
      <w:pPr>
        <w:keepNext/>
        <w:spacing w:after="0" w:line="240" w:lineRule="auto"/>
        <w:ind w:left="561" w:hanging="561"/>
        <w:jc w:val="both"/>
        <w:outlineLvl w:val="1"/>
        <w:rPr>
          <w:rFonts w:ascii="Courier New" w:eastAsia="Times New Roman" w:hAnsi="Courier New" w:cs="Times New Roman"/>
          <w:sz w:val="24"/>
          <w:szCs w:val="20"/>
          <w:lang w:val="es-ES_tradnl" w:eastAsia="es-ES"/>
        </w:rPr>
      </w:pPr>
      <w:r w:rsidRPr="00977A7C"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>Visto:</w:t>
      </w:r>
      <w:r w:rsidRPr="003653BE"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 xml:space="preserve"> </w:t>
      </w:r>
      <w:r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 xml:space="preserve">El expediente Nº 1878/13 iniciado por la Sra. </w:t>
      </w:r>
      <w:proofErr w:type="spellStart"/>
      <w:r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>Gaitan</w:t>
      </w:r>
      <w:proofErr w:type="spellEnd"/>
      <w:r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 xml:space="preserve"> Ruth Elizabeth</w:t>
      </w:r>
      <w:r w:rsidRPr="003653BE"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>; y</w:t>
      </w:r>
      <w:r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 xml:space="preserve"> </w:t>
      </w:r>
    </w:p>
    <w:p w:rsidR="00D76588" w:rsidRDefault="00D76588" w:rsidP="00D76588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76588" w:rsidRPr="003653BE" w:rsidRDefault="00D76588" w:rsidP="00D76588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76588" w:rsidRPr="003653BE" w:rsidRDefault="00D76588" w:rsidP="00D76588">
      <w:pPr>
        <w:keepNext/>
        <w:spacing w:after="0" w:line="240" w:lineRule="auto"/>
        <w:jc w:val="center"/>
        <w:outlineLvl w:val="1"/>
        <w:rPr>
          <w:rFonts w:ascii="Courier New" w:eastAsia="Times New Roman" w:hAnsi="Courier New" w:cs="Times New Roman"/>
          <w:b/>
          <w:sz w:val="24"/>
          <w:szCs w:val="20"/>
          <w:lang w:val="es-ES_tradnl"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0"/>
          <w:lang w:val="es-ES_tradnl" w:eastAsia="es-ES"/>
        </w:rPr>
        <w:t>C O N S I D E R A N D O</w:t>
      </w:r>
    </w:p>
    <w:p w:rsidR="00D76588" w:rsidRDefault="00D76588" w:rsidP="00D76588">
      <w:pPr>
        <w:spacing w:after="0" w:line="240" w:lineRule="auto"/>
        <w:ind w:left="561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</w:p>
    <w:p w:rsidR="00D76588" w:rsidRPr="00D12F96" w:rsidRDefault="00D76588" w:rsidP="00D76588">
      <w:pPr>
        <w:spacing w:after="0" w:line="240" w:lineRule="auto"/>
        <w:ind w:left="561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</w:p>
    <w:p w:rsidR="00D76588" w:rsidRPr="003653BE" w:rsidRDefault="00D76588" w:rsidP="00D76588">
      <w:pPr>
        <w:spacing w:after="0" w:line="240" w:lineRule="auto"/>
        <w:ind w:left="561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76588" w:rsidRDefault="00D76588" w:rsidP="00D76588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Que solicita la eximición de la deuda que en concepto de Tasa por Servicios a la Propiedad mantiene con el municipio el inmueble Cuenta Nº 00012883;</w:t>
      </w:r>
    </w:p>
    <w:p w:rsidR="00D76588" w:rsidRDefault="00D76588" w:rsidP="00D76588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76588" w:rsidRDefault="00D76588" w:rsidP="00D76588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Que se trata de un grupo familiar inserto en el sistema productivo a través del trabajo informal y transferencia formal;</w:t>
      </w:r>
    </w:p>
    <w:p w:rsidR="00D76588" w:rsidRDefault="00D76588" w:rsidP="00D76588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76588" w:rsidRDefault="00D76588" w:rsidP="00D76588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Que no recibe cuota alimentaria;</w:t>
      </w:r>
    </w:p>
    <w:p w:rsidR="00D76588" w:rsidRDefault="00D76588" w:rsidP="00D76588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76588" w:rsidRDefault="00D76588" w:rsidP="00D76588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Que evaluado el Proyecto de Ordenanza en sesión ordinaria del día 5 de marzo de 2014, se aprueba por unanimidad el mismo.</w:t>
      </w:r>
    </w:p>
    <w:p w:rsidR="00D76588" w:rsidRPr="003653BE" w:rsidRDefault="00D76588" w:rsidP="00D76588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76588" w:rsidRDefault="00D76588" w:rsidP="00D76588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76588" w:rsidRPr="003653BE" w:rsidRDefault="00D76588" w:rsidP="00D76588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D76588" w:rsidRPr="003653BE" w:rsidRDefault="00D76588" w:rsidP="00D76588">
      <w:pPr>
        <w:keepNext/>
        <w:spacing w:after="0" w:line="240" w:lineRule="auto"/>
        <w:jc w:val="center"/>
        <w:outlineLvl w:val="1"/>
        <w:rPr>
          <w:rFonts w:ascii="Courier New" w:eastAsia="Times New Roman" w:hAnsi="Courier New" w:cs="Times New Roman"/>
          <w:b/>
          <w:sz w:val="24"/>
          <w:szCs w:val="20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EL HONORABLE CONCEJO DELIBERANTE DE LA CIUDAD DE</w:t>
      </w:r>
    </w:p>
    <w:p w:rsidR="00D76588" w:rsidRPr="003653BE" w:rsidRDefault="00D76588" w:rsidP="00D7658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D76588" w:rsidRPr="003653BE" w:rsidRDefault="00D76588" w:rsidP="00D76588">
      <w:pPr>
        <w:spacing w:after="0" w:line="240" w:lineRule="auto"/>
        <w:ind w:left="1269" w:hanging="561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 ALTA GRACIA SANCIONA CON FUERZA DE ORDENANZA</w:t>
      </w:r>
    </w:p>
    <w:p w:rsidR="00D76588" w:rsidRDefault="00D76588" w:rsidP="00D76588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D76588" w:rsidRDefault="00D76588" w:rsidP="00D76588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D76588" w:rsidRDefault="00D76588" w:rsidP="00D76588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D76588" w:rsidRDefault="00D76588" w:rsidP="00D76588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Art.1:</w:t>
      </w:r>
      <w:r w:rsidRPr="00AE3DB3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EXIMIR 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la deuda que a la fecha de promulgación de la presente mantiene con el municipio en concepto de Tasa por Servicios a la Propiedad el inmueble Cuenta Nº 00012883, y por el periodo 2014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.</w:t>
      </w:r>
    </w:p>
    <w:p w:rsidR="00D76588" w:rsidRDefault="00D76588" w:rsidP="00D76588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76588" w:rsidRDefault="00D76588" w:rsidP="00D76588">
      <w:pPr>
        <w:spacing w:after="0" w:line="240" w:lineRule="auto"/>
        <w:ind w:left="561" w:hanging="561"/>
        <w:jc w:val="both"/>
        <w:rPr>
          <w:rFonts w:ascii="Courier New" w:hAnsi="Courier New" w:cs="Courier New"/>
          <w:sz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3653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D76588">
        <w:rPr>
          <w:rFonts w:ascii="Courier New" w:hAnsi="Courier New" w:cs="Courier New"/>
          <w:b/>
          <w:sz w:val="24"/>
        </w:rPr>
        <w:t xml:space="preserve">PROTOCOLISECE, </w:t>
      </w:r>
      <w:r w:rsidRPr="00D76588">
        <w:rPr>
          <w:rFonts w:ascii="Courier New" w:hAnsi="Courier New" w:cs="Courier New"/>
          <w:sz w:val="24"/>
        </w:rPr>
        <w:t>comuníquese, publíquese en el boletín oficial de la ciudad de Alta Gracia, incorpórese al libro de Ordenanzas y archívese.-</w:t>
      </w:r>
    </w:p>
    <w:p w:rsidR="00D76588" w:rsidRDefault="00D76588" w:rsidP="00D76588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76588" w:rsidRDefault="00D76588" w:rsidP="00D76588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76588" w:rsidRPr="00D76588" w:rsidRDefault="00D76588" w:rsidP="00D7658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val="es-AR" w:eastAsia="es-AR"/>
        </w:rPr>
      </w:pPr>
    </w:p>
    <w:p w:rsidR="00D76588" w:rsidRPr="00D76588" w:rsidRDefault="00D76588" w:rsidP="00D7658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val="es-AR" w:eastAsia="es-AR"/>
        </w:rPr>
      </w:pPr>
      <w:r w:rsidRPr="00D76588">
        <w:rPr>
          <w:rFonts w:ascii="Courier New" w:eastAsia="Times New Roman" w:hAnsi="Courier New" w:cs="Times New Roman"/>
          <w:b/>
          <w:sz w:val="24"/>
          <w:szCs w:val="20"/>
          <w:lang w:val="es-AR" w:eastAsia="es-AR"/>
        </w:rPr>
        <w:t>DADA EN LA SALA DE SESIONES DEL HONORABLE CONCEJO DELIBERANTE A LOS CINCO DIAS DEL MES DE MARZO DEL AÑO DOS MIL CATORCE.</w:t>
      </w:r>
    </w:p>
    <w:p w:rsidR="00907B90" w:rsidRPr="00D76588" w:rsidRDefault="00907B90">
      <w:pPr>
        <w:rPr>
          <w:lang w:val="es-AR"/>
        </w:rPr>
      </w:pPr>
      <w:bookmarkStart w:id="0" w:name="_GoBack"/>
      <w:bookmarkEnd w:id="0"/>
    </w:p>
    <w:sectPr w:rsidR="00907B90" w:rsidRPr="00D765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588"/>
    <w:rsid w:val="00907B90"/>
    <w:rsid w:val="00D7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588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588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1</cp:revision>
  <dcterms:created xsi:type="dcterms:W3CDTF">2014-03-11T13:50:00Z</dcterms:created>
  <dcterms:modified xsi:type="dcterms:W3CDTF">2014-03-11T13:55:00Z</dcterms:modified>
</cp:coreProperties>
</file>