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9700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El Acuerdo Salarial arribado entre el Estado Municipal y el Sindicato de Trabajadores Municipales de Alta Gracia (SITRAMAG)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3B4799" w:rsidRDefault="003B4799" w:rsidP="003B4799">
      <w:pPr>
        <w:spacing w:line="24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en el marco de negociaciones con el Sindicato de Trabajadores municipales se ha arribado a un acuerdo respecto de los porcentajes de incremento a recibir por los empleados municipales, a </w:t>
      </w:r>
      <w:r w:rsidR="00D07F9D">
        <w:rPr>
          <w:rFonts w:ascii="Courier New" w:eastAsia="Calibri" w:hAnsi="Courier New" w:cs="Courier New"/>
          <w:sz w:val="24"/>
          <w:szCs w:val="24"/>
          <w:lang w:val="es-ES_tradnl"/>
        </w:rPr>
        <w:t>partir del mes de abril de 2014</w:t>
      </w:r>
      <w:r w:rsidR="006D0A85">
        <w:rPr>
          <w:rFonts w:ascii="Courier New" w:eastAsia="Calibri" w:hAnsi="Courier New" w:cs="Courier New"/>
          <w:sz w:val="24"/>
          <w:szCs w:val="24"/>
          <w:lang w:val="es-ES_tradnl"/>
        </w:rPr>
        <w:t>, teniendo en cuenta el adelanto a cuenta de este aumento abonado desde febrero de 2014</w:t>
      </w:r>
      <w:r w:rsidR="00D07F9D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</w:p>
    <w:p w:rsidR="003B4799" w:rsidRPr="003B4799" w:rsidRDefault="003B4799" w:rsidP="003B4799">
      <w:pPr>
        <w:spacing w:line="24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Que el acuerdo arribado tiende a disminuir el impacto económico  que la inflación provoca en el bolsillo de los trabajadores;</w:t>
      </w:r>
    </w:p>
    <w:p w:rsidR="003B4799" w:rsidRPr="003B4799" w:rsidRDefault="003B4799" w:rsidP="003B4799">
      <w:pPr>
        <w:spacing w:line="24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Que el incremento acordado es del veinticinco por ciento (25%) total anual para todo el personal de planta permanente y contratado, respetando el coeficiente de la categoría 1, dividiéndolo en tres cuotas para amortiguar el impacto en el equilibrio presupuestario  y financiero del Estado Municipal.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aprobándose por </w:t>
      </w:r>
      <w:proofErr w:type="spellStart"/>
      <w:r w:rsidR="00B810B6">
        <w:rPr>
          <w:rFonts w:ascii="Courier New" w:eastAsia="Times New Roman" w:hAnsi="Courier New" w:cs="Times New Roman"/>
          <w:sz w:val="24"/>
          <w:szCs w:val="20"/>
          <w:lang w:eastAsia="es-AR"/>
        </w:rPr>
        <w:t>mayoria</w:t>
      </w:r>
      <w:proofErr w:type="spellEnd"/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9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Default="003B4799" w:rsidP="003B4799">
      <w:pPr>
        <w:spacing w:after="0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3B479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OTORGASE </w:t>
      </w: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un incremento salarial a partir del mes de Abril de 2014 de un ocho por ciento (8%), a todo el personal municipal de planta permanente y contratados en sus dos modalidades, jornalizados y mensualizados. Será aplicado al sueldo básico de la categoría Nº 1 respetando el coeficiente de la escala salarial establecida en el Anexo I de la Ordenanza Nº 3519 y sus modificatorias (Escalafón Municipal).</w:t>
      </w:r>
    </w:p>
    <w:p w:rsidR="003B4799" w:rsidRDefault="003B4799" w:rsidP="00402E33">
      <w:pPr>
        <w:spacing w:after="0" w:line="240" w:lineRule="auto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3B4799" w:rsidRDefault="003B4799" w:rsidP="003B4799">
      <w:pPr>
        <w:spacing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3B4799" w:rsidRDefault="003B4799" w:rsidP="003B4799">
      <w:pPr>
        <w:spacing w:after="0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B4799" w:rsidRDefault="003B4799" w:rsidP="003B4799">
      <w:pPr>
        <w:spacing w:after="0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B4799" w:rsidRDefault="003B4799" w:rsidP="003B4799">
      <w:pPr>
        <w:ind w:left="680" w:hanging="680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479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Art.2: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 xml:space="preserve"> </w:t>
      </w:r>
      <w:r w:rsidRPr="003B479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OTORGASE </w:t>
      </w:r>
      <w:r w:rsidR="00402E33">
        <w:rPr>
          <w:rFonts w:ascii="Courier New" w:eastAsia="Calibri" w:hAnsi="Courier New" w:cs="Courier New"/>
          <w:sz w:val="24"/>
          <w:szCs w:val="24"/>
          <w:lang w:val="es-ES_tradnl"/>
        </w:rPr>
        <w:t>un incremento</w:t>
      </w: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salarial a partir del mes de Mayo de 2014 de un ocho por ciento (8%), a todo el personal municipal de planta permanente y contratados en sus dos modalidades, jornalizados y mensualizados. Será aplicado al sueldo básico de la categoría Nº 1 respetando el coeficiente de la escala salarial establecida en el Anexo I de la Ordenanza Nº 3519 y sus modificatorias (Escalafón Municipal).</w:t>
      </w:r>
    </w:p>
    <w:p w:rsidR="003B4799" w:rsidRPr="003B4799" w:rsidRDefault="003B4799" w:rsidP="003B4799">
      <w:pPr>
        <w:ind w:left="680" w:hanging="680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B4799" w:rsidRPr="003B4799" w:rsidRDefault="003B4799" w:rsidP="003B4799">
      <w:pPr>
        <w:ind w:left="680" w:hanging="680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3B479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3B479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OTORGASE </w:t>
      </w:r>
      <w:r w:rsidR="00402E33">
        <w:rPr>
          <w:rFonts w:ascii="Courier New" w:eastAsia="Calibri" w:hAnsi="Courier New" w:cs="Courier New"/>
          <w:sz w:val="24"/>
          <w:szCs w:val="24"/>
          <w:lang w:val="es-ES_tradnl"/>
        </w:rPr>
        <w:t>un incremento</w:t>
      </w:r>
      <w:bookmarkStart w:id="0" w:name="_GoBack"/>
      <w:bookmarkEnd w:id="0"/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salarial a partir del mes de Junio de 2014 de un nueve por ciento (9%), a todo el personal municipal de planta permanente y contratados en sus dos modalidades, jornalizados y mensualizados. Será aplicado al sueldo básico de la categoría Nº 1 respetando el coeficiente de la escala salarial establecida en el Anexo I de la Ordenanza Nº 3519 y sus modificatorias (Escalafón Municipal).</w:t>
      </w:r>
    </w:p>
    <w:p w:rsidR="003B4799" w:rsidRPr="003B4799" w:rsidRDefault="003B4799" w:rsidP="003B4799">
      <w:pPr>
        <w:spacing w:after="0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Art.4</w:t>
      </w: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NUEVE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3B4799"/>
    <w:rsid w:val="00402E33"/>
    <w:rsid w:val="006D0A85"/>
    <w:rsid w:val="00B810B6"/>
    <w:rsid w:val="00D0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2014-04-14T16:08:00Z</cp:lastPrinted>
  <dcterms:created xsi:type="dcterms:W3CDTF">2014-04-11T12:14:00Z</dcterms:created>
  <dcterms:modified xsi:type="dcterms:W3CDTF">2014-04-14T16:52:00Z</dcterms:modified>
</cp:coreProperties>
</file>