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799" w:rsidRPr="00A90EE6" w:rsidRDefault="00450E0D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9701</w:t>
      </w: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Visto:</w:t>
      </w:r>
      <w:r w:rsidR="00E6121B">
        <w:rPr>
          <w:rFonts w:ascii="Courier New" w:eastAsia="Arial Unicode MS" w:hAnsi="Courier New" w:cs="ShelleyAllegroScript-Normal"/>
          <w:sz w:val="24"/>
          <w:szCs w:val="24"/>
        </w:rPr>
        <w:t xml:space="preserve"> </w:t>
      </w:r>
      <w:r w:rsidR="00E6121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393/13 iniciado por el Sr. Noé Ramón Eduardo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; y</w:t>
      </w: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3B4799" w:rsidRPr="00A90EE6" w:rsidRDefault="003B4799" w:rsidP="003B4799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46EDC" w:rsidRPr="00846EDC" w:rsidRDefault="003B4799" w:rsidP="00846EDC">
      <w:pPr>
        <w:spacing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3B4799">
        <w:rPr>
          <w:rFonts w:ascii="Courier New" w:eastAsia="Calibri" w:hAnsi="Courier New" w:cs="Courier New"/>
          <w:sz w:val="24"/>
          <w:szCs w:val="24"/>
          <w:lang w:val="es-ES_tradnl"/>
        </w:rPr>
        <w:t xml:space="preserve">Que </w:t>
      </w:r>
      <w:r w:rsidR="00846EDC" w:rsidRPr="00846ED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solicita eximición de pago de Tasas por Servicios a la Propiedad del inmueble Cuenta Nº 00006065;</w:t>
      </w:r>
    </w:p>
    <w:p w:rsidR="00846EDC" w:rsidRPr="00846EDC" w:rsidRDefault="00846EDC" w:rsidP="00846EDC">
      <w:pPr>
        <w:spacing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846ED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grupo familiar conyugal con 3 menores a cargo;</w:t>
      </w:r>
    </w:p>
    <w:p w:rsidR="00846EDC" w:rsidRPr="00846EDC" w:rsidRDefault="00846EDC" w:rsidP="00846EDC">
      <w:pPr>
        <w:spacing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846ED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sus trabajos son inestables y sus ingresos variables y a través de transferencia estatal;</w:t>
      </w:r>
    </w:p>
    <w:p w:rsidR="00846EDC" w:rsidRPr="00846EDC" w:rsidRDefault="00846EDC" w:rsidP="00846EDC">
      <w:pPr>
        <w:spacing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846ED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están ubicados por sobre la línea de la pobreza;</w:t>
      </w:r>
    </w:p>
    <w:p w:rsidR="003B4799" w:rsidRPr="003B4799" w:rsidRDefault="00846EDC" w:rsidP="00846EDC">
      <w:pPr>
        <w:spacing w:line="240" w:lineRule="auto"/>
        <w:ind w:left="697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846ED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inmueble presenta daños en la infraestructura</w:t>
      </w: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Que evaluado lo solicitado por comisión de hacienda se emite despacho favorable, aprobándose por </w:t>
      </w:r>
      <w:r w:rsidR="00450E0D">
        <w:rPr>
          <w:rFonts w:ascii="Courier New" w:eastAsia="Times New Roman" w:hAnsi="Courier New" w:cs="Times New Roman"/>
          <w:sz w:val="24"/>
          <w:szCs w:val="20"/>
          <w:lang w:eastAsia="es-AR"/>
        </w:rPr>
        <w:t>unanimidad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en Sesión  Ordinaria del día</w:t>
      </w:r>
      <w:r w:rsidR="00450E0D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16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abril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46EDC" w:rsidRDefault="003B4799" w:rsidP="00846EDC">
      <w:pPr>
        <w:spacing w:before="100" w:beforeAutospacing="1" w:after="100" w:afterAutospacing="1" w:line="240" w:lineRule="auto"/>
        <w:ind w:left="709" w:right="624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846EDC" w:rsidRPr="00846ED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SOLICITAR</w:t>
      </w:r>
      <w:r w:rsidR="00846EDC" w:rsidRPr="00846ED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Eximición de la deuda Tasa por Servicio a la Propiedad que mantiene con el Municipio  al día de promulgación de la presente Ordenanza y por el resto de periodo 2014 el inmueble cuenta Nº</w:t>
      </w:r>
      <w:r w:rsidR="00846ED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846EDC" w:rsidRPr="00846ED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00006065. Solicitar al Departamento Ejecutivo que interceda ante el o lo procuradores actuantes a fin de dejar sin efecto el o los juicios </w:t>
      </w:r>
    </w:p>
    <w:p w:rsidR="00846EDC" w:rsidRDefault="00846EDC" w:rsidP="00846EDC">
      <w:pPr>
        <w:spacing w:before="100" w:beforeAutospacing="1" w:after="100" w:afterAutospacing="1" w:line="240" w:lineRule="auto"/>
        <w:ind w:left="709" w:right="624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bookmarkStart w:id="0" w:name="_GoBack"/>
      <w:bookmarkEnd w:id="0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846EDC" w:rsidRDefault="00846EDC" w:rsidP="00846EDC">
      <w:pPr>
        <w:spacing w:before="100" w:beforeAutospacing="1" w:after="100" w:afterAutospacing="1" w:line="240" w:lineRule="auto"/>
        <w:ind w:left="709" w:right="624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…///2.-</w:t>
      </w:r>
    </w:p>
    <w:p w:rsidR="003B4799" w:rsidRPr="003B4799" w:rsidRDefault="00846EDC" w:rsidP="00846EDC">
      <w:pPr>
        <w:spacing w:before="100" w:beforeAutospacing="1" w:after="100" w:afterAutospacing="1" w:line="240" w:lineRule="auto"/>
        <w:ind w:left="709" w:right="624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</w:t>
      </w:r>
      <w:proofErr w:type="gramStart"/>
      <w:r w:rsidRPr="00846ED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iniciados</w:t>
      </w:r>
      <w:proofErr w:type="gramEnd"/>
      <w:r w:rsidRPr="00846ED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como así también los gastos y honorarios generados.</w:t>
      </w:r>
    </w:p>
    <w:p w:rsidR="003B4799" w:rsidRPr="00846EDC" w:rsidRDefault="003B4799" w:rsidP="003B4799">
      <w:pPr>
        <w:spacing w:after="0" w:line="24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val="es-ES_tradnl" w:eastAsia="es-AR"/>
        </w:rPr>
      </w:pPr>
    </w:p>
    <w:p w:rsidR="003B4799" w:rsidRPr="00A90EE6" w:rsidRDefault="00846EDC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Art.2</w:t>
      </w:r>
      <w:r w:rsidR="003B4799"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: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="003B4799" w:rsidRPr="00A90EE6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="003B4799" w:rsidRPr="00A90EE6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846ED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DIECISEIS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ABRIL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 w:rsidR="00846ED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011A16" w:rsidRDefault="00011A16"/>
    <w:sectPr w:rsidR="00011A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799"/>
    <w:rsid w:val="00011A16"/>
    <w:rsid w:val="003B4799"/>
    <w:rsid w:val="00402E33"/>
    <w:rsid w:val="00450E0D"/>
    <w:rsid w:val="006D0A85"/>
    <w:rsid w:val="00846EDC"/>
    <w:rsid w:val="00B810B6"/>
    <w:rsid w:val="00D07F9D"/>
    <w:rsid w:val="00E6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222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3</cp:revision>
  <cp:lastPrinted>2014-04-14T16:08:00Z</cp:lastPrinted>
  <dcterms:created xsi:type="dcterms:W3CDTF">2014-04-16T15:57:00Z</dcterms:created>
  <dcterms:modified xsi:type="dcterms:W3CDTF">2014-04-21T12:06:00Z</dcterms:modified>
</cp:coreProperties>
</file>