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4799" w:rsidRPr="00A90EE6" w:rsidRDefault="00155784" w:rsidP="003B4799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9703</w:t>
      </w:r>
    </w:p>
    <w:p w:rsidR="003B4799" w:rsidRPr="00A90EE6" w:rsidRDefault="003B4799" w:rsidP="003B4799">
      <w:pPr>
        <w:spacing w:after="0" w:line="240" w:lineRule="auto"/>
        <w:jc w:val="center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Visto:</w:t>
      </w:r>
      <w:r w:rsidR="00450E0D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B95C6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265/I/</w:t>
      </w:r>
      <w:bookmarkStart w:id="0" w:name="_GoBack"/>
      <w:bookmarkEnd w:id="0"/>
      <w:r w:rsidR="0015578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08 presentado por el Departamento Ejecutivo con nota del Sr. Luque Marcelo</w:t>
      </w:r>
      <w:r w:rsidR="00B95C6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</w:t>
      </w:r>
      <w:r w:rsidR="00155784"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y</w:t>
      </w:r>
    </w:p>
    <w:p w:rsidR="003B4799" w:rsidRPr="00A90EE6" w:rsidRDefault="003B4799" w:rsidP="003B4799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3B4799" w:rsidRPr="00A90EE6" w:rsidRDefault="003B4799" w:rsidP="003B4799">
      <w:pPr>
        <w:spacing w:after="0" w:line="240" w:lineRule="auto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155784" w:rsidRPr="00155784" w:rsidRDefault="003B4799" w:rsidP="00155784">
      <w:pPr>
        <w:spacing w:before="100" w:beforeAutospacing="1" w:after="100" w:afterAutospacing="1" w:line="24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3B4799">
        <w:rPr>
          <w:rFonts w:ascii="Courier New" w:eastAsia="Calibri" w:hAnsi="Courier New" w:cs="Courier New"/>
          <w:sz w:val="24"/>
          <w:szCs w:val="24"/>
          <w:lang w:val="es-ES_tradnl"/>
        </w:rPr>
        <w:t xml:space="preserve">Que </w:t>
      </w:r>
      <w:r w:rsidR="00155784" w:rsidRPr="0015578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solicita la renovación de la eximición de Tasas por Servicios a la Propiedad del inmueble Cuenta Nº 00028753;</w:t>
      </w:r>
    </w:p>
    <w:p w:rsidR="003B4799" w:rsidRPr="00155784" w:rsidRDefault="00155784" w:rsidP="00155784">
      <w:pPr>
        <w:spacing w:before="100" w:beforeAutospacing="1" w:after="100" w:afterAutospacing="1" w:line="24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15578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Estudio Socioeconómico fue actualizado y deja constancia que la situación no ha variado;</w:t>
      </w:r>
    </w:p>
    <w:p w:rsidR="003B4799" w:rsidRPr="00A90EE6" w:rsidRDefault="003B4799" w:rsidP="003B4799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Que evaluado lo solicitado por comisión de hacienda se emite despacho favorable, aprobándose por </w:t>
      </w:r>
      <w:r w:rsidR="00450E0D">
        <w:rPr>
          <w:rFonts w:ascii="Courier New" w:eastAsia="Times New Roman" w:hAnsi="Courier New" w:cs="Times New Roman"/>
          <w:sz w:val="24"/>
          <w:szCs w:val="20"/>
          <w:lang w:eastAsia="es-AR"/>
        </w:rPr>
        <w:t>unanimidad</w:t>
      </w: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en Sesión  Ordinaria del día</w:t>
      </w:r>
      <w:r w:rsidR="00450E0D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16</w:t>
      </w: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abril</w:t>
      </w: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2014.</w:t>
      </w:r>
    </w:p>
    <w:p w:rsidR="003B4799" w:rsidRPr="00A90EE6" w:rsidRDefault="003B4799" w:rsidP="003B4799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3B4799" w:rsidRPr="00A90EE6" w:rsidRDefault="003B4799" w:rsidP="003B479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3B4799" w:rsidRPr="00A90EE6" w:rsidRDefault="003B4799" w:rsidP="003B479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B4799" w:rsidRPr="003B4799" w:rsidRDefault="003B4799" w:rsidP="00C80835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Art.1:</w:t>
      </w:r>
      <w:r w:rsidR="00E6493E" w:rsidRPr="00E6493E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 w:rsidR="00155784" w:rsidRPr="00155784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SOLICITAR</w:t>
      </w:r>
      <w:r w:rsidR="0015578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Eximición de la deuda Tasa por Servicio a la Propiedad que mantiene con el Municipio  al día de promulgación de la presente Ordenanza y por el resto de periodo 2014 el inmueble cuenta Nº 00028753. Solicitar al Departamento Ejecutivo que interceda ante el o lo procuradores actuantes a fin de dejar sin efecto el o los juicios iniciados como así también los gastos y honorarios generados.</w:t>
      </w:r>
    </w:p>
    <w:p w:rsidR="003B4799" w:rsidRPr="00846EDC" w:rsidRDefault="003B4799" w:rsidP="003B4799">
      <w:pPr>
        <w:spacing w:after="0" w:line="240" w:lineRule="auto"/>
        <w:ind w:left="709" w:hanging="709"/>
        <w:jc w:val="right"/>
        <w:rPr>
          <w:rFonts w:ascii="Courier New" w:eastAsia="Times New Roman" w:hAnsi="Courier New" w:cs="Times New Roman"/>
          <w:sz w:val="24"/>
          <w:szCs w:val="20"/>
          <w:lang w:val="es-ES_tradnl" w:eastAsia="es-AR"/>
        </w:rPr>
      </w:pPr>
    </w:p>
    <w:p w:rsidR="003B4799" w:rsidRPr="00A90EE6" w:rsidRDefault="00846EDC" w:rsidP="003B4799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Art.2</w:t>
      </w:r>
      <w:r w:rsidR="003B4799" w:rsidRPr="00A90EE6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:</w:t>
      </w:r>
      <w:r w:rsidR="003B4799" w:rsidRPr="00A90EE6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="003B4799" w:rsidRPr="00A90EE6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="003B4799" w:rsidRPr="00A90EE6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comuníquese, publíquese en el boletín oficial de la ciudad de Alta Gracia, incorpórese al libro de Ordenanzas y archívese.-</w:t>
      </w:r>
      <w:r w:rsidR="003B4799" w:rsidRPr="00A90EE6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:rsidR="003B4799" w:rsidRPr="00A90EE6" w:rsidRDefault="003B4799" w:rsidP="003B4799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 w:rsidR="00846EDC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DIECISEIS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DIAS DEL MES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ABRIL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AÑO DOS MIL CATORCE.</w:t>
      </w:r>
      <w:r w:rsidR="00846EDC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p w:rsidR="00011A16" w:rsidRDefault="00011A16"/>
    <w:sectPr w:rsidR="00011A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4799"/>
    <w:rsid w:val="00011A16"/>
    <w:rsid w:val="00155784"/>
    <w:rsid w:val="003B4799"/>
    <w:rsid w:val="00402E33"/>
    <w:rsid w:val="00450E0D"/>
    <w:rsid w:val="006D0A85"/>
    <w:rsid w:val="00846EDC"/>
    <w:rsid w:val="00B810B6"/>
    <w:rsid w:val="00B95C62"/>
    <w:rsid w:val="00C34350"/>
    <w:rsid w:val="00C80835"/>
    <w:rsid w:val="00D07F9D"/>
    <w:rsid w:val="00E64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79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79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201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3</cp:revision>
  <cp:lastPrinted>2014-04-16T16:12:00Z</cp:lastPrinted>
  <dcterms:created xsi:type="dcterms:W3CDTF">2014-04-16T16:10:00Z</dcterms:created>
  <dcterms:modified xsi:type="dcterms:W3CDTF">2014-04-16T16:12:00Z</dcterms:modified>
</cp:coreProperties>
</file>