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7C0F57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</w:t>
      </w:r>
      <w:r w:rsidR="008804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7C0F57" w:rsidRDefault="003B4799" w:rsidP="00142E06">
      <w:pPr>
        <w:ind w:left="624" w:hanging="624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41634D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41634D">
        <w:rPr>
          <w:rFonts w:ascii="Courier New" w:eastAsia="Times New Roman" w:hAnsi="Courier New" w:cs="Courier New"/>
          <w:sz w:val="24"/>
          <w:szCs w:val="24"/>
          <w:lang w:val="es-ES" w:eastAsia="es-ES"/>
        </w:rPr>
        <w:t>L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val="es-ES" w:eastAsia="es-ES"/>
        </w:rPr>
        <w:t>a ordenanza 9436,</w:t>
      </w:r>
      <w:r w:rsidR="0041634D">
        <w:rPr>
          <w:rFonts w:ascii="Courier New" w:eastAsia="Times New Roman" w:hAnsi="Courier New" w:cs="Courier New"/>
          <w:sz w:val="24"/>
          <w:szCs w:val="24"/>
          <w:lang w:val="es-ES" w:eastAsia="es-ES"/>
        </w:rPr>
        <w:t>que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en su artículo 80 inciso 4)</w:t>
      </w:r>
      <w:r w:rsidR="0041634D">
        <w:rPr>
          <w:rFonts w:ascii="Courier New" w:eastAsia="Times New Roman" w:hAnsi="Courier New" w:cs="Courier New"/>
          <w:sz w:val="24"/>
          <w:szCs w:val="24"/>
          <w:lang w:val="es-ES" w:eastAsia="es-ES"/>
        </w:rPr>
        <w:t>e</w:t>
      </w:r>
      <w:r w:rsidR="008804BA">
        <w:rPr>
          <w:rFonts w:ascii="Courier New" w:eastAsia="Times New Roman" w:hAnsi="Courier New" w:cs="Courier New"/>
          <w:sz w:val="24"/>
          <w:szCs w:val="24"/>
          <w:lang w:val="es-ES" w:eastAsia="es-ES"/>
        </w:rPr>
        <w:t>xime de la Tasa por Servicio a la P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val="es-ES" w:eastAsia="es-ES"/>
        </w:rPr>
        <w:t>ropiedad a jubilados o pensionados que cumplan con determinados requisitos</w:t>
      </w:r>
      <w:r w:rsidR="007C0F57" w:rsidRPr="007C0F57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y</w:t>
      </w:r>
    </w:p>
    <w:p w:rsidR="003B4799" w:rsidRPr="0041634D" w:rsidRDefault="003B4799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bookmarkStart w:id="0" w:name="_GoBack"/>
      <w:bookmarkEnd w:id="0"/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8804BA" w:rsidRDefault="003B4799" w:rsidP="008804BA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8804BA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CD2777" w:rsidRPr="008804B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41634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se producen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eastAsia="es-ES"/>
        </w:rPr>
        <w:t xml:space="preserve"> distintas situaciones planteadas en torno a dichos sujetos pasivos que no encuadran en los preceptos expresados taxativamente, pre</w:t>
      </w:r>
      <w:r w:rsidR="00EB30F2">
        <w:rPr>
          <w:rFonts w:ascii="Courier New" w:eastAsia="Times New Roman" w:hAnsi="Courier New" w:cs="Courier New"/>
          <w:sz w:val="24"/>
          <w:szCs w:val="20"/>
          <w:lang w:eastAsia="es-ES"/>
        </w:rPr>
        <w:t>cisamente en lo que respecta a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eastAsia="es-ES"/>
        </w:rPr>
        <w:t>l monto de la percepción previsional y/o la titularidad de algún automotor o ciclomotor</w:t>
      </w:r>
      <w:r w:rsidR="00EB30F2">
        <w:rPr>
          <w:rFonts w:ascii="Courier New" w:eastAsia="Times New Roman" w:hAnsi="Courier New" w:cs="Courier New"/>
          <w:sz w:val="24"/>
          <w:szCs w:val="20"/>
          <w:lang w:eastAsia="es-ES"/>
        </w:rPr>
        <w:t xml:space="preserve">, 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eastAsia="es-ES"/>
        </w:rPr>
        <w:t>sin considerar el valor o antigüedad del mismo,</w:t>
      </w:r>
      <w:r w:rsidR="002A6AFC">
        <w:rPr>
          <w:rFonts w:ascii="Courier New" w:eastAsia="Times New Roman" w:hAnsi="Courier New" w:cs="Courier New"/>
          <w:sz w:val="24"/>
          <w:szCs w:val="20"/>
          <w:lang w:eastAsia="es-ES"/>
        </w:rPr>
        <w:t xml:space="preserve"> 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eastAsia="es-ES"/>
        </w:rPr>
        <w:t>y entendiendo que es política de estado la protección de aquellos grupos vulnerables como el que se trata en la presente;</w:t>
      </w:r>
    </w:p>
    <w:p w:rsidR="003B4799" w:rsidRPr="00A90EE6" w:rsidRDefault="00BC0A15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en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 w:rsidR="008804BA">
        <w:rPr>
          <w:rFonts w:ascii="Courier New" w:eastAsia="Times New Roman" w:hAnsi="Courier New" w:cs="Times New Roman"/>
          <w:sz w:val="24"/>
          <w:szCs w:val="20"/>
          <w:lang w:eastAsia="es-AR"/>
        </w:rPr>
        <w:t>hacienda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 w:rsidR="008804B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con modificaciones</w:t>
      </w:r>
      <w:r w:rsidR="008B12BB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al proyecto presentado en expediente 228/I/2014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8804B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23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3B4799"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804BA" w:rsidRPr="008804BA" w:rsidRDefault="003B4799" w:rsidP="008804BA">
      <w:pPr>
        <w:pStyle w:val="Textoindependiente3"/>
        <w:ind w:left="709" w:hanging="709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MODIFÍQUESE</w:t>
      </w:r>
      <w:r w:rsidR="00EB30F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el Inciso 4)del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Artículo Nº 80, de la Ordenanza Nº 9436, el cual quedará redactado de la siguiente manera:</w:t>
      </w:r>
    </w:p>
    <w:p w:rsidR="008804BA" w:rsidRDefault="008804BA" w:rsidP="008804BA">
      <w:pPr>
        <w:spacing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253046" w:rsidRDefault="008804BA" w:rsidP="008804B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  </w:t>
      </w:r>
      <w:r w:rsidR="001C112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“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En un SESENTA POR CIENTO (60%), la unidad habitacional única de 3º, 4º o 5º categoría de construcción, de un Jubilado o Pensionado cuya percepción previsional,  al mes de noviembre del año anterior por el cual se solicita el beneficio, no supere el importe</w:t>
      </w:r>
      <w:r w:rsidR="002530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que fije la </w:t>
      </w:r>
    </w:p>
    <w:p w:rsidR="00253046" w:rsidRDefault="00253046" w:rsidP="00253046">
      <w:pPr>
        <w:spacing w:after="0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…///</w:t>
      </w:r>
    </w:p>
    <w:p w:rsidR="00253046" w:rsidRDefault="00253046" w:rsidP="00253046">
      <w:pPr>
        <w:spacing w:after="0"/>
        <w:ind w:left="709" w:hanging="709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lastRenderedPageBreak/>
        <w:t>…///2.-</w:t>
      </w:r>
    </w:p>
    <w:p w:rsidR="008804BA" w:rsidRPr="008804BA" w:rsidRDefault="00253046" w:rsidP="008804BA">
      <w:pPr>
        <w:spacing w:after="0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    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Ordenanza Tarifaria Anual.</w:t>
      </w:r>
      <w:r w:rsidR="001C112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En los casos de propiedad en condominio de un jubilado o pensionado con hijos, bastará con que aquel cumpla con los requisitos establecidos en el párrafo anterior.</w:t>
      </w:r>
      <w:r w:rsidR="001C112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Para gozar de esta exención el solicitante no deberá poseer otro bien registrable, salvo automotores en general o ciclomotores, siempre que los mismos se encuadren en las exenciones establecidas en el Inciso Nº2)</w:t>
      </w:r>
      <w:r w:rsidR="00EB30F2">
        <w:rPr>
          <w:rFonts w:ascii="Courier New" w:eastAsia="Times New Roman" w:hAnsi="Courier New" w:cs="Courier New"/>
          <w:sz w:val="24"/>
          <w:szCs w:val="20"/>
          <w:lang w:val="es-ES" w:eastAsia="es-ES"/>
        </w:rPr>
        <w:t>del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Artículo  196 de la presente Ordenanza.</w:t>
      </w:r>
      <w:r w:rsidR="008804BA" w:rsidRPr="001C112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En caso de comprobarse la percepción por parte del solicitante de otro u otros ingresos, la exención será derogada y dada por nula desde su otorgamiento.”</w:t>
      </w:r>
    </w:p>
    <w:p w:rsidR="008804BA" w:rsidRPr="008804BA" w:rsidRDefault="008804BA" w:rsidP="008804BA">
      <w:pPr>
        <w:spacing w:after="0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8804BA" w:rsidRPr="008804BA" w:rsidRDefault="008804BA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establece en </w:t>
      </w:r>
      <w:r w:rsidR="00E41755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$ 450 </w:t>
      </w:r>
      <w:r w:rsidR="00EB30F2">
        <w:rPr>
          <w:rFonts w:ascii="Courier New" w:eastAsia="Times New Roman" w:hAnsi="Courier New" w:cs="Courier New"/>
          <w:sz w:val="24"/>
          <w:szCs w:val="20"/>
          <w:lang w:val="es-ES" w:eastAsia="es-ES"/>
        </w:rPr>
        <w:t>U</w:t>
      </w:r>
      <w:r w:rsidR="00E41755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.F.(cuatrocientos cincuenta Unidades de Factor), 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el monto de percepción previsional tope,</w:t>
      </w:r>
      <w:r w:rsidR="00EB30F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a que hace referencia el segundo párrafo del Artículo anterior, para acceder al beneficio en e</w:t>
      </w:r>
      <w:r w:rsidR="00EB30F2">
        <w:rPr>
          <w:rFonts w:ascii="Courier New" w:eastAsia="Times New Roman" w:hAnsi="Courier New" w:cs="Courier New"/>
          <w:sz w:val="24"/>
          <w:szCs w:val="20"/>
          <w:lang w:val="es-ES" w:eastAsia="es-ES"/>
        </w:rPr>
        <w:t>l año 2014. En los próximos perí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odos se deberá incluir en la Ordenanza Tarifaria Anual correspondiente.</w:t>
      </w:r>
    </w:p>
    <w:p w:rsidR="008804BA" w:rsidRPr="008804BA" w:rsidRDefault="008804BA" w:rsidP="008804BA">
      <w:pPr>
        <w:spacing w:after="0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8804BA" w:rsidRPr="008804BA" w:rsidRDefault="008804BA" w:rsidP="008804B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3: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PRORROGAR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el beneficio de reducción del DIEZ POR CIENTO (10%) de la Tasa por Servicio a la Propiedad, en caso d</w:t>
      </w:r>
      <w:r w:rsidR="00D20425">
        <w:rPr>
          <w:rFonts w:ascii="Courier New" w:eastAsia="Times New Roman" w:hAnsi="Courier New" w:cs="Courier New"/>
          <w:sz w:val="24"/>
          <w:szCs w:val="20"/>
          <w:lang w:val="es-ES" w:eastAsia="es-ES"/>
        </w:rPr>
        <w:t>e pago anual y de contado, y más un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CINCO</w:t>
      </w:r>
      <w:r w:rsidR="00EB30F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POR CIENTO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D20425">
        <w:rPr>
          <w:rFonts w:ascii="Courier New" w:eastAsia="Times New Roman" w:hAnsi="Courier New" w:cs="Courier New"/>
          <w:sz w:val="24"/>
          <w:szCs w:val="20"/>
          <w:lang w:val="es-ES" w:eastAsia="es-ES"/>
        </w:rPr>
        <w:t>(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5%) en caso de ser contribuyente cumplidor, en las condiciones establecidas en la Ordenanza Tarifaria vigente, si el mismo se efectúa dentro de los 30 días  corridos de promulgada la presente.</w:t>
      </w:r>
    </w:p>
    <w:p w:rsidR="008804BA" w:rsidRPr="008804BA" w:rsidRDefault="008804BA" w:rsidP="008804BA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8804BA" w:rsidRPr="008804BA" w:rsidRDefault="008804BA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4: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</w:t>
      </w:r>
    </w:p>
    <w:p w:rsidR="00131B5A" w:rsidRPr="008804BA" w:rsidRDefault="00131B5A" w:rsidP="007C0F57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VEINTITRES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C1122"/>
    <w:rsid w:val="002436FA"/>
    <w:rsid w:val="00253046"/>
    <w:rsid w:val="002A6AFC"/>
    <w:rsid w:val="003930C6"/>
    <w:rsid w:val="003B4799"/>
    <w:rsid w:val="00402E33"/>
    <w:rsid w:val="0041634D"/>
    <w:rsid w:val="00450E0D"/>
    <w:rsid w:val="00485EB7"/>
    <w:rsid w:val="004C0DBC"/>
    <w:rsid w:val="006D0A85"/>
    <w:rsid w:val="007C0F57"/>
    <w:rsid w:val="007E47CA"/>
    <w:rsid w:val="00816F2B"/>
    <w:rsid w:val="00846EDC"/>
    <w:rsid w:val="008804BA"/>
    <w:rsid w:val="008A5E9A"/>
    <w:rsid w:val="008B12BB"/>
    <w:rsid w:val="00B810B6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11</cp:revision>
  <cp:lastPrinted>2014-04-24T12:34:00Z</cp:lastPrinted>
  <dcterms:created xsi:type="dcterms:W3CDTF">2014-04-24T12:05:00Z</dcterms:created>
  <dcterms:modified xsi:type="dcterms:W3CDTF">2014-04-24T15:13:00Z</dcterms:modified>
</cp:coreProperties>
</file>