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599" w:rsidRPr="00A90EE6" w:rsidRDefault="002C7599" w:rsidP="002C75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9720</w:t>
      </w:r>
    </w:p>
    <w:p w:rsidR="002C7599" w:rsidRPr="00A90EE6" w:rsidRDefault="002C7599" w:rsidP="002C75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C7599" w:rsidRDefault="002C7599" w:rsidP="002C7599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C7599" w:rsidRDefault="002C7599" w:rsidP="002C759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2372/12 iniciado por la Sra. Alonso Carmen Edith</w:t>
      </w: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C7599" w:rsidRPr="00E9793F" w:rsidRDefault="002C7599" w:rsidP="002C7599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2C7599" w:rsidRPr="00A90EE6" w:rsidRDefault="002C7599" w:rsidP="002C75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2C7599" w:rsidRPr="00A90EE6" w:rsidRDefault="002C7599" w:rsidP="002C75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C7599" w:rsidRPr="00F255BE" w:rsidRDefault="002C7599" w:rsidP="002C759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que en concepto de Tasa por Servicios a la Propiedad mantiene con el municipio el inmueble Cuenta Nº 00007217;</w:t>
      </w:r>
    </w:p>
    <w:p w:rsidR="002C7599" w:rsidRPr="00F255BE" w:rsidRDefault="002C7599" w:rsidP="002C759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trigeneracional, con cuatro menores a cargo con tenencia judicial;</w:t>
      </w:r>
    </w:p>
    <w:p w:rsidR="002C7599" w:rsidRPr="00F255BE" w:rsidRDefault="002C7599" w:rsidP="002C759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familia presenta importantes problemas de salud y no poseen obra social; </w:t>
      </w:r>
    </w:p>
    <w:p w:rsidR="002C7599" w:rsidRPr="00F255BE" w:rsidRDefault="002C7599" w:rsidP="002C759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informe de secretaria de desarrollo social ubica a la familia sobre la línea de la pobreza y observa que los espacios del inmueble son reducidos; </w:t>
      </w:r>
    </w:p>
    <w:p w:rsidR="002C7599" w:rsidRPr="00201393" w:rsidRDefault="002C7599" w:rsidP="002C759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función de la solicitud que presenta la Sra. Carmen Alonso y contemplada la 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ituación en la que se encuentra;</w:t>
      </w:r>
    </w:p>
    <w:p w:rsidR="002C7599" w:rsidRDefault="002C7599" w:rsidP="002C7599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21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2C7599" w:rsidRPr="00A90EE6" w:rsidRDefault="002C7599" w:rsidP="002C7599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C7599" w:rsidRPr="00A90EE6" w:rsidRDefault="002C7599" w:rsidP="002C75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2C7599" w:rsidRPr="00A90EE6" w:rsidRDefault="002C7599" w:rsidP="002C75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C7599" w:rsidRDefault="002C7599" w:rsidP="002C75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C7599" w:rsidRDefault="002C7599" w:rsidP="002C7599">
      <w:pPr>
        <w:tabs>
          <w:tab w:val="left" w:pos="4350"/>
        </w:tabs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C7599" w:rsidRPr="00F255BE" w:rsidRDefault="002C7599" w:rsidP="002C7599">
      <w:pPr>
        <w:tabs>
          <w:tab w:val="left" w:pos="4350"/>
        </w:tabs>
        <w:spacing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2C7599" w:rsidRDefault="002C7599" w:rsidP="002C759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Pr="00F255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CONCEDER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eximición de la deuda Tasa por Servicio a la Propiedad que mantiene con el Municipio el inmueble Cuenta Nº 7217 al día de la fecha y asimismo, aplicar este beneficio para el periodo 2014.- </w:t>
      </w:r>
    </w:p>
    <w:p w:rsidR="002C7599" w:rsidRPr="00201393" w:rsidRDefault="002C7599" w:rsidP="002C759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</w:t>
      </w:r>
      <w:r w:rsidRPr="00F255B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F255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que interceda ante el procurador actuante a fin de dejar sin efecto los gastos y honorarios generados por la gestión judicial.-  </w:t>
      </w:r>
    </w:p>
    <w:p w:rsidR="002C7599" w:rsidRPr="008804BA" w:rsidRDefault="002C7599" w:rsidP="002C7599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2C7599" w:rsidRDefault="002C7599" w:rsidP="002C75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C7599" w:rsidRPr="00A90EE6" w:rsidRDefault="002C7599" w:rsidP="002C7599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C7599" w:rsidRPr="00A90EE6" w:rsidRDefault="002C7599" w:rsidP="002C75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VEINTIÚN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2C7599" w:rsidRDefault="002C7599" w:rsidP="002C7599"/>
    <w:p w:rsidR="00011A16" w:rsidRDefault="00011A16">
      <w:bookmarkStart w:id="0" w:name="_GoBack"/>
      <w:bookmarkEnd w:id="0"/>
    </w:p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C7599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A573A1"/>
    <w:rsid w:val="00A71712"/>
    <w:rsid w:val="00A8444A"/>
    <w:rsid w:val="00A84912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5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5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2014-06-12T13:27:00Z</cp:lastPrinted>
  <dcterms:created xsi:type="dcterms:W3CDTF">2014-05-21T14:11:00Z</dcterms:created>
  <dcterms:modified xsi:type="dcterms:W3CDTF">2014-06-12T13:35:00Z</dcterms:modified>
</cp:coreProperties>
</file>