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799" w:rsidRPr="00A90EE6" w:rsidRDefault="00155784" w:rsidP="003B4799">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w:t>
      </w:r>
      <w:r w:rsidR="001550AA">
        <w:rPr>
          <w:rFonts w:ascii="Courier New" w:eastAsia="Times New Roman" w:hAnsi="Courier New" w:cs="Times New Roman"/>
          <w:b/>
          <w:sz w:val="24"/>
          <w:szCs w:val="20"/>
          <w:u w:val="single"/>
          <w:lang w:eastAsia="es-AR"/>
        </w:rPr>
        <w:t>2</w:t>
      </w:r>
      <w:r w:rsidR="00F97C85">
        <w:rPr>
          <w:rFonts w:ascii="Courier New" w:eastAsia="Times New Roman" w:hAnsi="Courier New" w:cs="Times New Roman"/>
          <w:b/>
          <w:sz w:val="24"/>
          <w:szCs w:val="20"/>
          <w:u w:val="single"/>
          <w:lang w:eastAsia="es-AR"/>
        </w:rPr>
        <w:t>5</w:t>
      </w:r>
    </w:p>
    <w:p w:rsidR="003B4799" w:rsidRPr="00A90EE6" w:rsidRDefault="003B4799" w:rsidP="003B4799">
      <w:pPr>
        <w:spacing w:after="0" w:line="240" w:lineRule="auto"/>
        <w:jc w:val="center"/>
        <w:rPr>
          <w:rFonts w:ascii="Courier New" w:eastAsia="Times New Roman" w:hAnsi="Courier New" w:cs="Times New Roman"/>
          <w:sz w:val="24"/>
          <w:szCs w:val="20"/>
          <w:lang w:eastAsia="es-AR"/>
        </w:rPr>
      </w:pPr>
    </w:p>
    <w:p w:rsidR="003B4799" w:rsidRDefault="003B4799" w:rsidP="003B4799">
      <w:pPr>
        <w:spacing w:after="0" w:line="240" w:lineRule="auto"/>
        <w:ind w:left="709"/>
        <w:jc w:val="both"/>
        <w:rPr>
          <w:rFonts w:ascii="Courier New" w:eastAsia="Arial Unicode MS" w:hAnsi="Courier New" w:cs="ShelleyAllegroScript-Normal"/>
          <w:sz w:val="24"/>
          <w:szCs w:val="24"/>
          <w:lang w:val="es-ES_tradnl"/>
        </w:rPr>
      </w:pPr>
    </w:p>
    <w:p w:rsidR="00F97C85" w:rsidRDefault="00F97C85" w:rsidP="003B4799">
      <w:pPr>
        <w:spacing w:after="0" w:line="240" w:lineRule="auto"/>
        <w:ind w:left="709"/>
        <w:jc w:val="both"/>
        <w:rPr>
          <w:rFonts w:ascii="Courier New" w:eastAsia="Times New Roman" w:hAnsi="Courier New" w:cs="Times New Roman"/>
          <w:sz w:val="24"/>
          <w:szCs w:val="20"/>
          <w:lang w:eastAsia="es-AR"/>
        </w:rPr>
      </w:pPr>
    </w:p>
    <w:p w:rsidR="00F97C85" w:rsidRPr="00613F15" w:rsidRDefault="00F97C85" w:rsidP="00F97C85">
      <w:pPr>
        <w:ind w:left="709" w:hanging="709"/>
        <w:jc w:val="both"/>
        <w:rPr>
          <w:rFonts w:ascii="Courier New" w:hAnsi="Courier New" w:cs="Courier New"/>
          <w:sz w:val="24"/>
          <w:szCs w:val="24"/>
        </w:rPr>
      </w:pPr>
      <w:r>
        <w:rPr>
          <w:rFonts w:ascii="Courier New" w:hAnsi="Courier New" w:cs="Courier New"/>
          <w:b/>
          <w:u w:val="single"/>
        </w:rPr>
        <w:t>Visto:</w:t>
      </w:r>
      <w:r>
        <w:rPr>
          <w:rFonts w:ascii="Courier New" w:hAnsi="Courier New" w:cs="Courier New"/>
          <w:b/>
        </w:rPr>
        <w:t xml:space="preserve"> </w:t>
      </w:r>
      <w:r w:rsidRPr="00613F15">
        <w:rPr>
          <w:rFonts w:ascii="Courier New" w:hAnsi="Courier New" w:cs="Courier New"/>
          <w:sz w:val="24"/>
          <w:szCs w:val="24"/>
        </w:rPr>
        <w:t xml:space="preserve">La Sanción de la Ley Nº 10181 realizada por la Legislatura de la Provincia de Córdoba; y </w:t>
      </w:r>
    </w:p>
    <w:p w:rsidR="00F97C85" w:rsidRPr="00613F15" w:rsidRDefault="00F97C85" w:rsidP="00F97C85">
      <w:pPr>
        <w:jc w:val="both"/>
        <w:rPr>
          <w:rFonts w:ascii="Courier New" w:hAnsi="Courier New" w:cs="Courier New"/>
          <w:sz w:val="24"/>
          <w:szCs w:val="24"/>
        </w:rPr>
      </w:pPr>
    </w:p>
    <w:p w:rsidR="00F97C85" w:rsidRDefault="00F97C85" w:rsidP="00F97C85">
      <w:pPr>
        <w:jc w:val="center"/>
        <w:rPr>
          <w:rFonts w:ascii="Courier New" w:hAnsi="Courier New" w:cs="Courier New"/>
          <w:b/>
        </w:rPr>
      </w:pPr>
      <w:r>
        <w:rPr>
          <w:rFonts w:ascii="Courier New" w:hAnsi="Courier New" w:cs="Courier New"/>
          <w:b/>
        </w:rPr>
        <w:t>C O N S I D E R A N D O</w:t>
      </w:r>
    </w:p>
    <w:p w:rsidR="00F97C85" w:rsidRDefault="00F97C85" w:rsidP="00F97C85">
      <w:pPr>
        <w:ind w:left="709"/>
        <w:jc w:val="both"/>
        <w:rPr>
          <w:rFonts w:ascii="Courier New" w:hAnsi="Courier New" w:cs="Courier New"/>
        </w:rPr>
      </w:pP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Que la ley mencionada implemente en todo el territorio de la Provincia de Córdoba el “Programa Alcoholemia Cero”, habiendo entrado en vigencia el día diez de marzo de 2014;</w:t>
      </w: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Que el programa tiene por objetivo disminuir la cantidad de siniestros viales relacionados al consumo de alcohol con consecuencias fatales para sus protagonistas;</w:t>
      </w: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Que teniendo en cuenta que Argentina registra uno de los índices más altos de fallecimientos por accidentes de tránsito en Latinoamérica, es que el Gobierno Provincial resolvió sancionar una Ley que restrinja absolutamente la ingesta de alcohol a todo conductor que circule por nuestras rutas;</w:t>
      </w: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Que esta gestión cree conveniente adherir para que este tipo de medidas también se puedan aplicar dentro de las calles de nuestra ciudad;</w:t>
      </w: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Que todo accidente de tránsito puede traer aparejadas graves consecuencias tanto a los involucrados y sus familias, como al Estado que debe hacer frente a la atención de los damnificados en materia de salud, por eso es importante disminuir las acciones de las personas que puedan provocar estos accidentes y el control de alcoholemia es una herramienta que colabora en la disminución de los riesgos;</w:t>
      </w:r>
    </w:p>
    <w:p w:rsidR="00613F15" w:rsidRDefault="00613F15" w:rsidP="00613F15">
      <w:pPr>
        <w:ind w:left="709"/>
        <w:jc w:val="right"/>
        <w:rPr>
          <w:rFonts w:ascii="Courier New" w:hAnsi="Courier New" w:cs="Courier New"/>
          <w:sz w:val="24"/>
          <w:szCs w:val="24"/>
        </w:rPr>
      </w:pPr>
      <w:r>
        <w:rPr>
          <w:rFonts w:ascii="Courier New" w:hAnsi="Courier New" w:cs="Courier New"/>
          <w:sz w:val="24"/>
          <w:szCs w:val="24"/>
        </w:rPr>
        <w:t>...///</w:t>
      </w:r>
    </w:p>
    <w:p w:rsidR="00613F15" w:rsidRDefault="00613F15" w:rsidP="00F97C85">
      <w:pPr>
        <w:ind w:left="709"/>
        <w:jc w:val="both"/>
        <w:rPr>
          <w:rFonts w:ascii="Courier New" w:hAnsi="Courier New" w:cs="Courier New"/>
          <w:sz w:val="24"/>
          <w:szCs w:val="24"/>
        </w:rPr>
      </w:pPr>
    </w:p>
    <w:p w:rsidR="00613F15" w:rsidRDefault="00613F15" w:rsidP="00F97C85">
      <w:pPr>
        <w:ind w:left="709"/>
        <w:jc w:val="both"/>
        <w:rPr>
          <w:rFonts w:ascii="Courier New" w:hAnsi="Courier New" w:cs="Courier New"/>
          <w:sz w:val="24"/>
          <w:szCs w:val="24"/>
        </w:rPr>
      </w:pPr>
      <w:r>
        <w:rPr>
          <w:rFonts w:ascii="Courier New" w:hAnsi="Courier New" w:cs="Courier New"/>
          <w:sz w:val="24"/>
          <w:szCs w:val="24"/>
        </w:rPr>
        <w:lastRenderedPageBreak/>
        <w:t>...///2.-</w:t>
      </w: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Que el Estado debe garantizar el resguardo de la integridad física y psíquica de los conductores de vehículos y terceros involucrados en la circulación vial;</w:t>
      </w: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Que las sanciones previstas en esta ley servirán para la toma de conciencia de la peligrosidad que reviste la conducción con ingesta de alcohol;</w:t>
      </w:r>
    </w:p>
    <w:p w:rsidR="00F97C85" w:rsidRPr="00613F15" w:rsidRDefault="00F97C85" w:rsidP="00F97C85">
      <w:pPr>
        <w:ind w:left="709"/>
        <w:jc w:val="both"/>
        <w:rPr>
          <w:rFonts w:ascii="Courier New" w:hAnsi="Courier New" w:cs="Courier New"/>
          <w:sz w:val="24"/>
          <w:szCs w:val="24"/>
        </w:rPr>
      </w:pPr>
      <w:r w:rsidRPr="00613F15">
        <w:rPr>
          <w:rFonts w:ascii="Courier New" w:hAnsi="Courier New" w:cs="Courier New"/>
          <w:sz w:val="24"/>
          <w:szCs w:val="24"/>
        </w:rPr>
        <w:t xml:space="preserve">Que en virtud de lo expuesto se cree conveniente y oportuno adherir a la Ley Provincial que establece el Programa “Alcoholemia Cero”, adhesión a la que la propia ley invita en su artículo Nº 9. </w:t>
      </w:r>
    </w:p>
    <w:p w:rsidR="00613F15" w:rsidRPr="00613F15" w:rsidRDefault="00C42337" w:rsidP="00613F15">
      <w:pPr>
        <w:spacing w:after="0" w:line="360" w:lineRule="auto"/>
        <w:ind w:left="709"/>
        <w:jc w:val="both"/>
        <w:rPr>
          <w:rFonts w:ascii="Courier New" w:eastAsia="Times New Roman" w:hAnsi="Courier New" w:cs="Times New Roman"/>
          <w:sz w:val="24"/>
          <w:szCs w:val="24"/>
          <w:lang w:eastAsia="es-AR"/>
        </w:rPr>
      </w:pPr>
      <w:r>
        <w:rPr>
          <w:rFonts w:ascii="Courier New" w:eastAsia="Times New Roman" w:hAnsi="Courier New" w:cs="Times New Roman"/>
          <w:sz w:val="24"/>
          <w:szCs w:val="24"/>
          <w:lang w:eastAsia="es-AR"/>
        </w:rPr>
        <w:t>Que evaluado el proyecto</w:t>
      </w:r>
      <w:r w:rsidR="00613F15" w:rsidRPr="00613F15">
        <w:rPr>
          <w:rFonts w:ascii="Courier New" w:eastAsia="Times New Roman" w:hAnsi="Courier New" w:cs="Times New Roman"/>
          <w:sz w:val="24"/>
          <w:szCs w:val="24"/>
          <w:lang w:eastAsia="es-AR"/>
        </w:rPr>
        <w:t xml:space="preserve"> por la Comisión de </w:t>
      </w:r>
      <w:r>
        <w:rPr>
          <w:rFonts w:ascii="Courier New" w:eastAsia="Times New Roman" w:hAnsi="Courier New" w:cs="Times New Roman"/>
          <w:sz w:val="24"/>
          <w:szCs w:val="24"/>
          <w:lang w:eastAsia="es-AR"/>
        </w:rPr>
        <w:t>Asuntos</w:t>
      </w:r>
      <w:r w:rsidR="00852DDC">
        <w:rPr>
          <w:rFonts w:ascii="Courier New" w:eastAsia="Times New Roman" w:hAnsi="Courier New" w:cs="Times New Roman"/>
          <w:sz w:val="24"/>
          <w:szCs w:val="24"/>
          <w:lang w:eastAsia="es-AR"/>
        </w:rPr>
        <w:t xml:space="preserve"> Ambientales y Salud</w:t>
      </w:r>
      <w:r>
        <w:rPr>
          <w:rFonts w:ascii="Courier New" w:eastAsia="Times New Roman" w:hAnsi="Courier New" w:cs="Times New Roman"/>
          <w:sz w:val="24"/>
          <w:szCs w:val="24"/>
          <w:lang w:eastAsia="es-AR"/>
        </w:rPr>
        <w:t>, se</w:t>
      </w:r>
      <w:r w:rsidR="00613F15" w:rsidRPr="00613F15">
        <w:rPr>
          <w:rFonts w:ascii="Courier New" w:eastAsia="Times New Roman" w:hAnsi="Courier New" w:cs="Times New Roman"/>
          <w:sz w:val="24"/>
          <w:szCs w:val="24"/>
          <w:lang w:eastAsia="es-AR"/>
        </w:rPr>
        <w:t xml:space="preserve"> emite</w:t>
      </w:r>
      <w:r>
        <w:rPr>
          <w:rFonts w:ascii="Courier New" w:eastAsia="Times New Roman" w:hAnsi="Courier New" w:cs="Times New Roman"/>
          <w:sz w:val="24"/>
          <w:szCs w:val="24"/>
          <w:lang w:eastAsia="es-AR"/>
        </w:rPr>
        <w:t>n tres</w:t>
      </w:r>
      <w:r w:rsidR="00613F15" w:rsidRPr="00613F15">
        <w:rPr>
          <w:rFonts w:ascii="Courier New" w:eastAsia="Times New Roman" w:hAnsi="Courier New" w:cs="Times New Roman"/>
          <w:sz w:val="24"/>
          <w:szCs w:val="24"/>
          <w:lang w:eastAsia="es-AR"/>
        </w:rPr>
        <w:t xml:space="preserve"> despacho</w:t>
      </w:r>
      <w:r>
        <w:rPr>
          <w:rFonts w:ascii="Courier New" w:eastAsia="Times New Roman" w:hAnsi="Courier New" w:cs="Times New Roman"/>
          <w:sz w:val="24"/>
          <w:szCs w:val="24"/>
          <w:lang w:eastAsia="es-AR"/>
        </w:rPr>
        <w:t>s,</w:t>
      </w:r>
      <w:r w:rsidR="00613F15" w:rsidRPr="00613F15">
        <w:rPr>
          <w:rFonts w:ascii="Courier New" w:eastAsia="Times New Roman" w:hAnsi="Courier New" w:cs="Times New Roman"/>
          <w:sz w:val="24"/>
          <w:szCs w:val="24"/>
          <w:lang w:eastAsia="es-AR"/>
        </w:rPr>
        <w:t xml:space="preserve"> </w:t>
      </w:r>
      <w:r>
        <w:rPr>
          <w:rFonts w:ascii="Courier New" w:eastAsia="Times New Roman" w:hAnsi="Courier New" w:cs="Times New Roman"/>
          <w:sz w:val="24"/>
          <w:szCs w:val="24"/>
          <w:lang w:eastAsia="es-AR"/>
        </w:rPr>
        <w:t>aprobán</w:t>
      </w:r>
      <w:r w:rsidR="002D1168">
        <w:rPr>
          <w:rFonts w:ascii="Courier New" w:eastAsia="Times New Roman" w:hAnsi="Courier New" w:cs="Times New Roman"/>
          <w:sz w:val="24"/>
          <w:szCs w:val="24"/>
          <w:lang w:eastAsia="es-AR"/>
        </w:rPr>
        <w:t>do</w:t>
      </w:r>
      <w:r>
        <w:rPr>
          <w:rFonts w:ascii="Courier New" w:eastAsia="Times New Roman" w:hAnsi="Courier New" w:cs="Times New Roman"/>
          <w:sz w:val="24"/>
          <w:szCs w:val="24"/>
          <w:lang w:eastAsia="es-AR"/>
        </w:rPr>
        <w:t>se el proyecto</w:t>
      </w:r>
      <w:r w:rsidR="00613F15" w:rsidRPr="00613F15">
        <w:rPr>
          <w:rFonts w:ascii="Courier New" w:eastAsia="Times New Roman" w:hAnsi="Courier New" w:cs="Times New Roman"/>
          <w:sz w:val="24"/>
          <w:szCs w:val="24"/>
          <w:lang w:eastAsia="es-AR"/>
        </w:rPr>
        <w:t xml:space="preserve"> por </w:t>
      </w:r>
      <w:r w:rsidR="002D1168">
        <w:rPr>
          <w:rFonts w:ascii="Courier New" w:eastAsia="Times New Roman" w:hAnsi="Courier New" w:cs="Times New Roman"/>
          <w:sz w:val="24"/>
          <w:szCs w:val="24"/>
          <w:lang w:eastAsia="es-AR"/>
        </w:rPr>
        <w:t>mayoría</w:t>
      </w:r>
      <w:r w:rsidR="00613F15" w:rsidRPr="00613F15">
        <w:rPr>
          <w:rFonts w:ascii="Courier New" w:eastAsia="Times New Roman" w:hAnsi="Courier New" w:cs="Times New Roman"/>
          <w:sz w:val="24"/>
          <w:szCs w:val="24"/>
          <w:lang w:eastAsia="es-AR"/>
        </w:rPr>
        <w:t xml:space="preserve"> en Sesión Ordinaria del día 04 de Juni</w:t>
      </w:r>
      <w:bookmarkStart w:id="0" w:name="_GoBack"/>
      <w:bookmarkEnd w:id="0"/>
      <w:r w:rsidR="00613F15" w:rsidRPr="00613F15">
        <w:rPr>
          <w:rFonts w:ascii="Courier New" w:eastAsia="Times New Roman" w:hAnsi="Courier New" w:cs="Times New Roman"/>
          <w:sz w:val="24"/>
          <w:szCs w:val="24"/>
          <w:lang w:eastAsia="es-AR"/>
        </w:rPr>
        <w:t>o de 2014.</w:t>
      </w:r>
    </w:p>
    <w:p w:rsidR="00F97C85" w:rsidRDefault="00F97C85" w:rsidP="00F97C85">
      <w:pPr>
        <w:jc w:val="center"/>
        <w:rPr>
          <w:rFonts w:ascii="Courier New" w:hAnsi="Courier New" w:cs="Courier New"/>
          <w:b/>
        </w:rPr>
      </w:pPr>
    </w:p>
    <w:p w:rsidR="00F97C85" w:rsidRDefault="00F97C85" w:rsidP="00F97C85">
      <w:pPr>
        <w:jc w:val="center"/>
        <w:rPr>
          <w:rFonts w:ascii="Courier New" w:hAnsi="Courier New" w:cs="Courier New"/>
          <w:b/>
        </w:rPr>
      </w:pPr>
    </w:p>
    <w:p w:rsidR="00F97C85" w:rsidRDefault="00F97C85" w:rsidP="00F97C85">
      <w:pPr>
        <w:jc w:val="center"/>
        <w:rPr>
          <w:rFonts w:ascii="Courier New" w:hAnsi="Courier New" w:cs="Courier New"/>
          <w:b/>
        </w:rPr>
      </w:pPr>
      <w:r>
        <w:rPr>
          <w:rFonts w:ascii="Courier New" w:hAnsi="Courier New" w:cs="Courier New"/>
          <w:b/>
        </w:rPr>
        <w:t>EL HONORABLE CONCEJO DELIBERANTE DE LA CIUDAD DE ALTA GRACIA</w:t>
      </w:r>
    </w:p>
    <w:p w:rsidR="00F97C85" w:rsidRDefault="00F97C85" w:rsidP="00F97C85">
      <w:pPr>
        <w:jc w:val="center"/>
        <w:rPr>
          <w:rFonts w:ascii="Courier New" w:hAnsi="Courier New" w:cs="Courier New"/>
          <w:b/>
        </w:rPr>
      </w:pPr>
      <w:r>
        <w:rPr>
          <w:rFonts w:ascii="Courier New" w:hAnsi="Courier New" w:cs="Courier New"/>
          <w:b/>
        </w:rPr>
        <w:t>SANCIONA CON FUERZA DE ORDENANZA</w:t>
      </w:r>
    </w:p>
    <w:p w:rsidR="005732A1" w:rsidRDefault="005732A1" w:rsidP="00F97C85">
      <w:pPr>
        <w:ind w:left="709" w:hanging="709"/>
        <w:jc w:val="both"/>
        <w:rPr>
          <w:rFonts w:ascii="Courier New" w:hAnsi="Courier New" w:cs="Courier New"/>
          <w:b/>
          <w:u w:val="single"/>
        </w:rPr>
      </w:pPr>
    </w:p>
    <w:p w:rsidR="00F97C85" w:rsidRPr="005732A1" w:rsidRDefault="00F97C85" w:rsidP="00F97C85">
      <w:pPr>
        <w:ind w:left="709" w:hanging="709"/>
        <w:jc w:val="both"/>
        <w:rPr>
          <w:rFonts w:ascii="Courier New" w:hAnsi="Courier New" w:cs="Courier New"/>
          <w:sz w:val="24"/>
          <w:szCs w:val="24"/>
        </w:rPr>
      </w:pPr>
      <w:r w:rsidRPr="005732A1">
        <w:rPr>
          <w:rFonts w:ascii="Courier New" w:hAnsi="Courier New" w:cs="Courier New"/>
          <w:b/>
          <w:sz w:val="24"/>
          <w:szCs w:val="24"/>
          <w:u w:val="single"/>
        </w:rPr>
        <w:t>Art.1:</w:t>
      </w:r>
      <w:r w:rsidRPr="005732A1">
        <w:rPr>
          <w:rFonts w:ascii="Courier New" w:hAnsi="Courier New" w:cs="Courier New"/>
          <w:sz w:val="24"/>
          <w:szCs w:val="24"/>
        </w:rPr>
        <w:t xml:space="preserve"> </w:t>
      </w:r>
      <w:r w:rsidRPr="005732A1">
        <w:rPr>
          <w:rFonts w:ascii="Courier New" w:hAnsi="Courier New" w:cs="Courier New"/>
          <w:b/>
          <w:sz w:val="24"/>
          <w:szCs w:val="24"/>
        </w:rPr>
        <w:t>ADHIÉRASE</w:t>
      </w:r>
      <w:r w:rsidRPr="005732A1">
        <w:rPr>
          <w:rFonts w:ascii="Courier New" w:hAnsi="Courier New" w:cs="Courier New"/>
          <w:sz w:val="24"/>
          <w:szCs w:val="24"/>
        </w:rPr>
        <w:t xml:space="preserve"> la Municipalidad de Alta Gracia a la Ley Provincial Nº 10181 que implementa en todo el territorio de la Provincia de Córdoba el “Programa Alcoholemia Cero”, que tiene por objetivo disminuir la cantidad de </w:t>
      </w:r>
      <w:proofErr w:type="gramStart"/>
      <w:r w:rsidRPr="005732A1">
        <w:rPr>
          <w:rFonts w:ascii="Courier New" w:hAnsi="Courier New" w:cs="Courier New"/>
          <w:sz w:val="24"/>
          <w:szCs w:val="24"/>
        </w:rPr>
        <w:t>siniestros</w:t>
      </w:r>
      <w:proofErr w:type="gramEnd"/>
      <w:r w:rsidRPr="005732A1">
        <w:rPr>
          <w:rFonts w:ascii="Courier New" w:hAnsi="Courier New" w:cs="Courier New"/>
          <w:sz w:val="24"/>
          <w:szCs w:val="24"/>
        </w:rPr>
        <w:t xml:space="preserve"> viales relacionados al consumo de alcohol con consecuencias fatales para sus protagonistas y que modifica el art. 41 de la Ley Provincial de Tránsito Nº 8560.</w:t>
      </w:r>
    </w:p>
    <w:p w:rsidR="00895ADC" w:rsidRPr="00895ADC" w:rsidRDefault="00895ADC" w:rsidP="008B7699">
      <w:pPr>
        <w:ind w:left="709" w:hanging="709"/>
        <w:jc w:val="right"/>
        <w:rPr>
          <w:rFonts w:ascii="Courier New" w:hAnsi="Courier New" w:cs="Courier New"/>
        </w:rPr>
      </w:pPr>
      <w:r>
        <w:rPr>
          <w:rFonts w:ascii="Courier New" w:hAnsi="Courier New" w:cs="Courier New"/>
        </w:rPr>
        <w:t>...///</w:t>
      </w:r>
    </w:p>
    <w:p w:rsidR="00895ADC" w:rsidRDefault="00895ADC" w:rsidP="00F97C85">
      <w:pPr>
        <w:ind w:left="709" w:hanging="709"/>
        <w:jc w:val="both"/>
        <w:rPr>
          <w:rFonts w:ascii="Courier New" w:hAnsi="Courier New" w:cs="Courier New"/>
          <w:b/>
          <w:u w:val="single"/>
        </w:rPr>
      </w:pPr>
    </w:p>
    <w:p w:rsidR="00895ADC" w:rsidRDefault="00895ADC" w:rsidP="00F97C85">
      <w:pPr>
        <w:ind w:left="709" w:hanging="709"/>
        <w:jc w:val="both"/>
        <w:rPr>
          <w:rFonts w:ascii="Courier New" w:hAnsi="Courier New" w:cs="Courier New"/>
          <w:b/>
          <w:u w:val="single"/>
        </w:rPr>
      </w:pPr>
    </w:p>
    <w:p w:rsidR="005E12CC" w:rsidRDefault="005E12CC" w:rsidP="00F97C85">
      <w:pPr>
        <w:ind w:left="709" w:hanging="709"/>
        <w:jc w:val="both"/>
        <w:rPr>
          <w:rFonts w:ascii="Courier New" w:hAnsi="Courier New" w:cs="Courier New"/>
          <w:b/>
          <w:u w:val="single"/>
        </w:rPr>
      </w:pPr>
    </w:p>
    <w:p w:rsidR="005E12CC" w:rsidRDefault="005E12CC" w:rsidP="00F97C85">
      <w:pPr>
        <w:ind w:left="709" w:hanging="709"/>
        <w:jc w:val="both"/>
        <w:rPr>
          <w:rFonts w:ascii="Courier New" w:hAnsi="Courier New" w:cs="Courier New"/>
          <w:b/>
          <w:u w:val="single"/>
        </w:rPr>
      </w:pPr>
    </w:p>
    <w:p w:rsidR="00895ADC" w:rsidRPr="008B7699" w:rsidRDefault="008B7699" w:rsidP="00F97C85">
      <w:pPr>
        <w:ind w:left="709" w:hanging="709"/>
        <w:jc w:val="both"/>
        <w:rPr>
          <w:rFonts w:ascii="Courier New" w:hAnsi="Courier New" w:cs="Courier New"/>
        </w:rPr>
      </w:pPr>
      <w:r>
        <w:rPr>
          <w:rFonts w:ascii="Courier New" w:hAnsi="Courier New" w:cs="Courier New"/>
        </w:rPr>
        <w:t>...///3.-</w:t>
      </w:r>
    </w:p>
    <w:p w:rsidR="003B4799" w:rsidRPr="00A90EE6" w:rsidRDefault="00F97C85" w:rsidP="008B7699">
      <w:pPr>
        <w:ind w:left="709" w:hanging="709"/>
        <w:jc w:val="both"/>
        <w:rPr>
          <w:rFonts w:ascii="Courier New" w:eastAsia="Times New Roman" w:hAnsi="Courier New" w:cs="Times New Roman"/>
          <w:sz w:val="24"/>
          <w:szCs w:val="20"/>
          <w:lang w:val="es-ES" w:eastAsia="es-AR"/>
        </w:rPr>
      </w:pPr>
      <w:r>
        <w:rPr>
          <w:rFonts w:ascii="Courier New" w:hAnsi="Courier New" w:cs="Courier New"/>
          <w:b/>
          <w:u w:val="single"/>
        </w:rPr>
        <w:t>Art. 2:</w:t>
      </w:r>
      <w:r w:rsidR="003B4799" w:rsidRPr="00A90EE6">
        <w:rPr>
          <w:rFonts w:ascii="Courier New" w:eastAsia="Times New Roman" w:hAnsi="Courier New" w:cs="Times New Roman"/>
          <w:sz w:val="24"/>
          <w:szCs w:val="20"/>
          <w:lang w:val="es-ES" w:eastAsia="es-AR"/>
        </w:rPr>
        <w:t xml:space="preserve"> </w:t>
      </w:r>
      <w:r w:rsidR="003B4799" w:rsidRPr="00A90EE6">
        <w:rPr>
          <w:rFonts w:ascii="Courier New" w:eastAsia="Times New Roman" w:hAnsi="Courier New" w:cs="Times New Roman"/>
          <w:b/>
          <w:sz w:val="24"/>
          <w:szCs w:val="20"/>
          <w:lang w:val="es-ES" w:eastAsia="es-AR"/>
        </w:rPr>
        <w:t xml:space="preserve">PROTOCOLISECE, </w:t>
      </w:r>
      <w:r w:rsidR="003B4799" w:rsidRPr="00A90EE6">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r w:rsidR="003B4799" w:rsidRPr="00A90EE6">
        <w:rPr>
          <w:rFonts w:ascii="Courier New" w:eastAsia="Times New Roman" w:hAnsi="Courier New" w:cs="Times New Roman"/>
          <w:b/>
          <w:sz w:val="24"/>
          <w:szCs w:val="20"/>
          <w:lang w:val="es-ES" w:eastAsia="es-AR"/>
        </w:rPr>
        <w:t xml:space="preserve"> </w:t>
      </w:r>
    </w:p>
    <w:p w:rsidR="00F626B0" w:rsidRDefault="00F626B0" w:rsidP="003B4799">
      <w:pPr>
        <w:spacing w:after="0" w:line="240" w:lineRule="auto"/>
        <w:jc w:val="both"/>
        <w:rPr>
          <w:rFonts w:ascii="Courier New" w:eastAsia="Times New Roman" w:hAnsi="Courier New" w:cs="Times New Roman"/>
          <w:b/>
          <w:sz w:val="24"/>
          <w:szCs w:val="20"/>
          <w:lang w:eastAsia="es-AR"/>
        </w:rPr>
      </w:pPr>
    </w:p>
    <w:p w:rsidR="00F626B0" w:rsidRPr="00A90EE6" w:rsidRDefault="00F626B0" w:rsidP="003B4799">
      <w:pPr>
        <w:spacing w:after="0" w:line="240" w:lineRule="auto"/>
        <w:jc w:val="both"/>
        <w:rPr>
          <w:rFonts w:ascii="Courier New" w:eastAsia="Times New Roman" w:hAnsi="Courier New" w:cs="Times New Roman"/>
          <w:b/>
          <w:sz w:val="24"/>
          <w:szCs w:val="20"/>
          <w:lang w:eastAsia="es-AR"/>
        </w:rPr>
      </w:pPr>
    </w:p>
    <w:p w:rsidR="003B4799" w:rsidRPr="00A90EE6" w:rsidRDefault="003B4799" w:rsidP="003B4799">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 xml:space="preserve">DADA EN LA SALA DE SESIONES DEL HONORABLE CONCEJO DELIBERANTE A LOS </w:t>
      </w:r>
      <w:r w:rsidR="00CF395E">
        <w:rPr>
          <w:rFonts w:ascii="Courier New" w:eastAsia="Times New Roman" w:hAnsi="Courier New" w:cs="Times New Roman"/>
          <w:b/>
          <w:sz w:val="24"/>
          <w:szCs w:val="20"/>
          <w:lang w:eastAsia="es-AR"/>
        </w:rPr>
        <w:t>CUATRO</w:t>
      </w:r>
      <w:r w:rsidR="00592408">
        <w:rPr>
          <w:rFonts w:ascii="Courier New" w:eastAsia="Times New Roman" w:hAnsi="Courier New" w:cs="Times New Roman"/>
          <w:b/>
          <w:sz w:val="24"/>
          <w:szCs w:val="20"/>
          <w:lang w:eastAsia="es-AR"/>
        </w:rPr>
        <w:t xml:space="preserve"> DIAS</w:t>
      </w:r>
      <w:r w:rsidRPr="00A90EE6">
        <w:rPr>
          <w:rFonts w:ascii="Courier New" w:eastAsia="Times New Roman" w:hAnsi="Courier New" w:cs="Times New Roman"/>
          <w:b/>
          <w:sz w:val="24"/>
          <w:szCs w:val="20"/>
          <w:lang w:eastAsia="es-AR"/>
        </w:rPr>
        <w:t xml:space="preserve"> DEL MES</w:t>
      </w:r>
      <w:r>
        <w:rPr>
          <w:rFonts w:ascii="Courier New" w:eastAsia="Times New Roman" w:hAnsi="Courier New" w:cs="Times New Roman"/>
          <w:b/>
          <w:sz w:val="24"/>
          <w:szCs w:val="20"/>
          <w:lang w:eastAsia="es-AR"/>
        </w:rPr>
        <w:t xml:space="preserve"> DE </w:t>
      </w:r>
      <w:r w:rsidR="00CF395E">
        <w:rPr>
          <w:rFonts w:ascii="Courier New" w:eastAsia="Times New Roman" w:hAnsi="Courier New" w:cs="Times New Roman"/>
          <w:b/>
          <w:sz w:val="24"/>
          <w:szCs w:val="20"/>
          <w:lang w:eastAsia="es-AR"/>
        </w:rPr>
        <w:t>JUNIO</w:t>
      </w:r>
      <w:r w:rsidRPr="00A90EE6">
        <w:rPr>
          <w:rFonts w:ascii="Courier New" w:eastAsia="Times New Roman" w:hAnsi="Courier New" w:cs="Times New Roman"/>
          <w:b/>
          <w:sz w:val="24"/>
          <w:szCs w:val="20"/>
          <w:lang w:eastAsia="es-AR"/>
        </w:rPr>
        <w:t xml:space="preserve"> DEL AÑO DOS MIL CATORCE.</w:t>
      </w:r>
      <w:r w:rsidR="00846EDC">
        <w:rPr>
          <w:rFonts w:ascii="Courier New" w:eastAsia="Times New Roman" w:hAnsi="Courier New" w:cs="Times New Roman"/>
          <w:b/>
          <w:sz w:val="24"/>
          <w:szCs w:val="20"/>
          <w:lang w:eastAsia="es-AR"/>
        </w:rPr>
        <w:t xml:space="preserve"> </w:t>
      </w:r>
    </w:p>
    <w:p w:rsidR="00011A16" w:rsidRDefault="00011A16"/>
    <w:sectPr w:rsidR="00011A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799"/>
    <w:rsid w:val="00011A16"/>
    <w:rsid w:val="00035091"/>
    <w:rsid w:val="001550AA"/>
    <w:rsid w:val="00155784"/>
    <w:rsid w:val="002D1168"/>
    <w:rsid w:val="003B4799"/>
    <w:rsid w:val="003D7FA9"/>
    <w:rsid w:val="00402E33"/>
    <w:rsid w:val="00450E0D"/>
    <w:rsid w:val="005732A1"/>
    <w:rsid w:val="00592408"/>
    <w:rsid w:val="005E12CC"/>
    <w:rsid w:val="00613F15"/>
    <w:rsid w:val="006D0A85"/>
    <w:rsid w:val="00796D8C"/>
    <w:rsid w:val="00823E78"/>
    <w:rsid w:val="00846EDC"/>
    <w:rsid w:val="00852DDC"/>
    <w:rsid w:val="00895ADC"/>
    <w:rsid w:val="008B7699"/>
    <w:rsid w:val="00944B41"/>
    <w:rsid w:val="00B37A2D"/>
    <w:rsid w:val="00B810B6"/>
    <w:rsid w:val="00B95C62"/>
    <w:rsid w:val="00C34350"/>
    <w:rsid w:val="00C42337"/>
    <w:rsid w:val="00C541EE"/>
    <w:rsid w:val="00C80835"/>
    <w:rsid w:val="00CA017E"/>
    <w:rsid w:val="00CF395E"/>
    <w:rsid w:val="00D07F9D"/>
    <w:rsid w:val="00E6493E"/>
    <w:rsid w:val="00ED0FA8"/>
    <w:rsid w:val="00EE4D8D"/>
    <w:rsid w:val="00F157A6"/>
    <w:rsid w:val="00F626B0"/>
    <w:rsid w:val="00F97C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79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79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19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430</Words>
  <Characters>2367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16</cp:revision>
  <cp:lastPrinted>2014-06-09T15:01:00Z</cp:lastPrinted>
  <dcterms:created xsi:type="dcterms:W3CDTF">2014-06-09T12:42:00Z</dcterms:created>
  <dcterms:modified xsi:type="dcterms:W3CDTF">2014-06-09T15:12:00Z</dcterms:modified>
</cp:coreProperties>
</file>