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EA192D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9737</w:t>
      </w:r>
    </w:p>
    <w:p w:rsidR="00802B47" w:rsidRDefault="00802B47" w:rsidP="00802B47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Default="00802B47" w:rsidP="00802B47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AF0E7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7F675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92/14 iniciado por la Sra. </w:t>
      </w:r>
      <w:r w:rsidR="004752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Alaníz</w:t>
      </w:r>
      <w:r w:rsidR="007F675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María Amanda solicitando Pensión Municipal</w:t>
      </w:r>
      <w:r>
        <w:rPr>
          <w:rFonts w:ascii="Courier New" w:hAnsi="Courier New"/>
          <w:color w:val="000000"/>
          <w:sz w:val="24"/>
        </w:rPr>
        <w:t xml:space="preserve">; </w:t>
      </w:r>
      <w:r w:rsidRPr="00BA2950">
        <w:rPr>
          <w:rFonts w:ascii="Courier New" w:hAnsi="Courier New"/>
          <w:color w:val="000000"/>
          <w:sz w:val="24"/>
        </w:rPr>
        <w:t>y</w:t>
      </w:r>
    </w:p>
    <w:p w:rsidR="00802B47" w:rsidRPr="004B28D9" w:rsidRDefault="00802B47" w:rsidP="00802B47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B62E5C" w:rsidRDefault="00B62E5C" w:rsidP="00802B47">
      <w:pPr>
        <w:spacing w:after="0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75291" w:rsidRDefault="00B62E5C" w:rsidP="0047529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7F675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solicitante padece graves problemas</w:t>
      </w:r>
      <w:r w:rsidR="0047529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salud y los escasos ingresos del grupo familiar le impiden cubrir sus necesidades básicas;</w:t>
      </w:r>
    </w:p>
    <w:p w:rsidR="00475291" w:rsidRDefault="00475291" w:rsidP="00475291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el estudio socioeconómico realizado sugiere dar curso favorable a lo solicitado;  </w:t>
      </w:r>
    </w:p>
    <w:p w:rsidR="00802B47" w:rsidRDefault="00802B47" w:rsidP="00802B47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omisión de 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>L</w:t>
      </w:r>
      <w:r w:rsidR="0047529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egislación 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>G</w:t>
      </w:r>
      <w:r w:rsidR="00475291">
        <w:rPr>
          <w:rFonts w:ascii="Courier New" w:eastAsia="Times New Roman" w:hAnsi="Courier New" w:cs="Times New Roman"/>
          <w:sz w:val="24"/>
          <w:szCs w:val="20"/>
          <w:lang w:eastAsia="es-AR"/>
        </w:rPr>
        <w:t>eneral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, </w:t>
      </w:r>
      <w:bookmarkStart w:id="0" w:name="_GoBack"/>
      <w:bookmarkEnd w:id="0"/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favorable, aprobándose por unanimidad en Sesión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25 de junio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802B47" w:rsidRPr="00A90EE6" w:rsidRDefault="00802B47" w:rsidP="00802B47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02B47" w:rsidRPr="00A90EE6" w:rsidRDefault="00802B47" w:rsidP="00802B47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802B47" w:rsidRDefault="00802B47" w:rsidP="00802B47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Pr="00475291" w:rsidRDefault="00802B47" w:rsidP="00475291">
      <w:pPr>
        <w:spacing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Pr="000C1F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75291">
        <w:rPr>
          <w:rFonts w:ascii="Courier New" w:hAnsi="Courier New" w:cs="Courier New"/>
          <w:b/>
          <w:sz w:val="24"/>
          <w:szCs w:val="24"/>
        </w:rPr>
        <w:t xml:space="preserve">OTORGAR </w:t>
      </w:r>
      <w:r w:rsidR="00475291">
        <w:rPr>
          <w:rFonts w:ascii="Courier New" w:hAnsi="Courier New" w:cs="Courier New"/>
          <w:sz w:val="24"/>
          <w:szCs w:val="24"/>
        </w:rPr>
        <w:t>una pensión Municipal a la Sra. Alaníz María Amanda, D.N.I. Nº 10.249.516, domiciliada en Calle Rawson 300 Bº Solares del Palmar, mientras no perciba otro beneficio previsional.-</w:t>
      </w:r>
    </w:p>
    <w:p w:rsidR="00802B47" w:rsidRDefault="00802B47" w:rsidP="00802B47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Art.2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ciudad de Alta gracia, incorpórese al 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Archívese.-</w:t>
      </w:r>
    </w:p>
    <w:p w:rsidR="00802B47" w:rsidRDefault="00802B47" w:rsidP="00802B47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VEINTICINCO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JUNIO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2E6818"/>
    <w:rsid w:val="00375757"/>
    <w:rsid w:val="00475291"/>
    <w:rsid w:val="007F6758"/>
    <w:rsid w:val="00802B47"/>
    <w:rsid w:val="008871C5"/>
    <w:rsid w:val="00A32DEE"/>
    <w:rsid w:val="00A90E6A"/>
    <w:rsid w:val="00AF0E75"/>
    <w:rsid w:val="00B62E5C"/>
    <w:rsid w:val="00C57B68"/>
    <w:rsid w:val="00CF63DD"/>
    <w:rsid w:val="00EA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2014-06-27T13:00:00Z</cp:lastPrinted>
  <dcterms:created xsi:type="dcterms:W3CDTF">2014-06-26T12:25:00Z</dcterms:created>
  <dcterms:modified xsi:type="dcterms:W3CDTF">2014-06-27T13:01:00Z</dcterms:modified>
</cp:coreProperties>
</file>