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B04EF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B04E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C7B2B">
        <w:rPr>
          <w:rFonts w:ascii="Courier New" w:hAnsi="Courier New" w:cs="Courier New"/>
          <w:sz w:val="24"/>
          <w:szCs w:val="24"/>
        </w:rPr>
        <w:t>La Ordenanza</w:t>
      </w:r>
      <w:r w:rsidR="00C63889">
        <w:rPr>
          <w:rFonts w:ascii="Courier New" w:hAnsi="Courier New" w:cs="Courier New"/>
          <w:sz w:val="24"/>
          <w:szCs w:val="24"/>
        </w:rPr>
        <w:t xml:space="preserve"> Nº 8347</w:t>
      </w:r>
      <w:r w:rsidR="000C7B2B">
        <w:rPr>
          <w:rFonts w:ascii="Courier New" w:hAnsi="Courier New" w:cs="Courier New"/>
          <w:sz w:val="24"/>
          <w:szCs w:val="24"/>
        </w:rPr>
        <w:t xml:space="preserve"> que regula el sistema de ingreso y circulación del tránsito pesado en nuestra Ciudad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Default="000C7B2B" w:rsidP="000C7B2B">
      <w:pPr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es necesario para el control y ordenamiento del transporte pesado en la ciudad de Alta Gracia dictar una Ordenanza que permita a la autoridad de aplicación tomar las medidas mas convenientes para asegurar el normal flujo del tránsito y al mismo tiempo brindar seguridad para los vecinos, y establecer sanciones pecuniarias por las falta</w:t>
      </w:r>
      <w:r w:rsidR="00C63889">
        <w:rPr>
          <w:rFonts w:ascii="Courier New" w:hAnsi="Courier New" w:cs="Courier New"/>
          <w:sz w:val="24"/>
          <w:szCs w:val="24"/>
        </w:rPr>
        <w:t>s al cumplimiento de las normas;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0C7B2B" w:rsidRDefault="000C7B2B" w:rsidP="000C7B2B">
      <w:pPr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esta circulación de tránsito pesado, causa roturas en el pavimento, desmoronamiento de la traza vehicular, con el consecuente deterioro de las calles que son de tierra, empantanamientos y molestias a los ve</w:t>
      </w:r>
      <w:r w:rsidR="00C63889">
        <w:rPr>
          <w:rFonts w:ascii="Courier New" w:hAnsi="Courier New" w:cs="Courier New"/>
          <w:sz w:val="24"/>
          <w:szCs w:val="24"/>
        </w:rPr>
        <w:t>cinos de los sectores afectados;</w:t>
      </w:r>
    </w:p>
    <w:p w:rsidR="000C7B2B" w:rsidRPr="000C7B2B" w:rsidRDefault="000C7B2B" w:rsidP="000C7B2B">
      <w:pPr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hace necesario además establecer por Ordenanza el circ</w:t>
      </w:r>
      <w:r w:rsidR="00C63889">
        <w:rPr>
          <w:rFonts w:ascii="Courier New" w:hAnsi="Courier New" w:cs="Courier New"/>
          <w:sz w:val="24"/>
          <w:szCs w:val="24"/>
        </w:rPr>
        <w:t>uito Zona Oeste – Norte – Este;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0C7B2B">
        <w:rPr>
          <w:rFonts w:ascii="Courier New" w:eastAsia="Times New Roman" w:hAnsi="Courier New" w:cs="Times New Roman"/>
          <w:sz w:val="24"/>
          <w:szCs w:val="20"/>
          <w:lang w:eastAsia="es-AR"/>
        </w:rPr>
        <w:t>Legislación General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Default="000C7B2B" w:rsidP="000C7B2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0C7B2B">
        <w:rPr>
          <w:rFonts w:ascii="Courier New" w:hAnsi="Courier New" w:cs="Courier New"/>
          <w:b/>
          <w:sz w:val="24"/>
          <w:szCs w:val="24"/>
        </w:rPr>
        <w:t>ESTABLECER</w:t>
      </w:r>
      <w:r w:rsidR="00C63889">
        <w:rPr>
          <w:rFonts w:ascii="Courier New" w:hAnsi="Courier New" w:cs="Courier New"/>
          <w:sz w:val="24"/>
          <w:szCs w:val="24"/>
        </w:rPr>
        <w:t xml:space="preserve"> el circuito Zona Oeste-Norte-E</w:t>
      </w:r>
      <w:r>
        <w:rPr>
          <w:rFonts w:ascii="Courier New" w:hAnsi="Courier New" w:cs="Courier New"/>
          <w:sz w:val="24"/>
          <w:szCs w:val="24"/>
        </w:rPr>
        <w:t xml:space="preserve">ste para los vehículos de tránsito pesado (VTP) quienes deberán circular por Ruta Provincial Nº 5 hoy Autovía Atilio </w:t>
      </w:r>
      <w:r w:rsidR="00C63889">
        <w:rPr>
          <w:rFonts w:ascii="Courier New" w:hAnsi="Courier New" w:cs="Courier New"/>
          <w:sz w:val="24"/>
          <w:szCs w:val="24"/>
        </w:rPr>
        <w:t>López entrando por desvío de tránsito</w:t>
      </w:r>
      <w:r>
        <w:rPr>
          <w:rFonts w:ascii="Courier New" w:hAnsi="Courier New" w:cs="Courier New"/>
          <w:sz w:val="24"/>
          <w:szCs w:val="24"/>
        </w:rPr>
        <w:t xml:space="preserve"> pesado que une con la Ruta Pro</w:t>
      </w:r>
      <w:r w:rsidR="00C63889">
        <w:rPr>
          <w:rFonts w:ascii="Courier New" w:hAnsi="Courier New" w:cs="Courier New"/>
          <w:sz w:val="24"/>
          <w:szCs w:val="24"/>
        </w:rPr>
        <w:t>vincial Nº C 45 – Monseñor Roldá</w:t>
      </w:r>
      <w:r>
        <w:rPr>
          <w:rFonts w:ascii="Courier New" w:hAnsi="Courier New" w:cs="Courier New"/>
          <w:sz w:val="24"/>
          <w:szCs w:val="24"/>
        </w:rPr>
        <w:t xml:space="preserve">n – Camino al </w:t>
      </w:r>
    </w:p>
    <w:p w:rsidR="000C7B2B" w:rsidRDefault="000C7B2B" w:rsidP="000C7B2B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0C7B2B" w:rsidRDefault="000C7B2B" w:rsidP="000C7B2B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0C7B2B" w:rsidRDefault="000C7B2B" w:rsidP="000C7B2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Valle Buena Esperanza.- </w:t>
      </w:r>
    </w:p>
    <w:p w:rsidR="000C7B2B" w:rsidRDefault="000C7B2B" w:rsidP="000C7B2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Pr="00B147B1">
        <w:rPr>
          <w:rFonts w:ascii="Courier New" w:hAnsi="Courier New" w:cs="Courier New"/>
          <w:b/>
          <w:sz w:val="24"/>
          <w:szCs w:val="24"/>
          <w:u w:val="single"/>
        </w:rPr>
        <w:t>2:</w:t>
      </w:r>
      <w:r w:rsidRPr="000C7B2B">
        <w:rPr>
          <w:rFonts w:ascii="Courier New" w:hAnsi="Courier New" w:cs="Courier New"/>
          <w:b/>
          <w:sz w:val="24"/>
          <w:szCs w:val="24"/>
        </w:rPr>
        <w:t xml:space="preserve"> LA</w:t>
      </w:r>
      <w:r>
        <w:rPr>
          <w:rFonts w:ascii="Courier New" w:hAnsi="Courier New" w:cs="Courier New"/>
          <w:sz w:val="24"/>
          <w:szCs w:val="24"/>
        </w:rPr>
        <w:t xml:space="preserve"> autoridad de aplicación podrá dictar las resoluciones para restringir y/o regular el recorrido de los </w:t>
      </w:r>
      <w:r w:rsidR="00C63889">
        <w:rPr>
          <w:rFonts w:ascii="Courier New" w:hAnsi="Courier New" w:cs="Courier New"/>
          <w:sz w:val="24"/>
          <w:szCs w:val="24"/>
        </w:rPr>
        <w:t>Vehículos de Tránsito Pesado (</w:t>
      </w:r>
      <w:r>
        <w:rPr>
          <w:rFonts w:ascii="Courier New" w:hAnsi="Courier New" w:cs="Courier New"/>
          <w:sz w:val="24"/>
          <w:szCs w:val="24"/>
        </w:rPr>
        <w:t>VTP</w:t>
      </w:r>
      <w:r w:rsidR="00C63889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.-</w:t>
      </w:r>
    </w:p>
    <w:p w:rsidR="000C7B2B" w:rsidRDefault="000C7B2B" w:rsidP="000C7B2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Pr="00B147B1">
        <w:rPr>
          <w:rFonts w:ascii="Courier New" w:hAnsi="Courier New" w:cs="Courier New"/>
          <w:b/>
          <w:sz w:val="24"/>
          <w:szCs w:val="24"/>
          <w:u w:val="single"/>
        </w:rPr>
        <w:t>3: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0C7B2B">
        <w:rPr>
          <w:rFonts w:ascii="Courier New" w:hAnsi="Courier New" w:cs="Courier New"/>
          <w:b/>
          <w:sz w:val="24"/>
          <w:szCs w:val="24"/>
        </w:rPr>
        <w:t>QUE</w:t>
      </w:r>
      <w:r>
        <w:rPr>
          <w:rFonts w:ascii="Courier New" w:hAnsi="Courier New" w:cs="Courier New"/>
          <w:sz w:val="24"/>
          <w:szCs w:val="24"/>
        </w:rPr>
        <w:t xml:space="preserve"> las restricciones o regulaciones que realice la autoridad de aplicación deberán ser fundadas razonablemente y además se deberá colocar toda la cartelería y señalización correspondiente.-</w:t>
      </w:r>
    </w:p>
    <w:p w:rsidR="000C7B2B" w:rsidRDefault="000C7B2B" w:rsidP="000C7B2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ART.4:</w:t>
      </w:r>
      <w:r w:rsidRPr="000C7B2B">
        <w:rPr>
          <w:rFonts w:ascii="Courier New" w:hAnsi="Courier New" w:cs="Courier New"/>
          <w:b/>
          <w:sz w:val="24"/>
          <w:szCs w:val="24"/>
        </w:rPr>
        <w:t xml:space="preserve"> APLICASE</w:t>
      </w:r>
      <w:r>
        <w:rPr>
          <w:rFonts w:ascii="Courier New" w:hAnsi="Courier New" w:cs="Courier New"/>
          <w:sz w:val="24"/>
          <w:szCs w:val="24"/>
        </w:rPr>
        <w:t xml:space="preserve"> al presente corredor las disposiciones contenidas de los artículos 5º a 9º de la Ord. </w:t>
      </w:r>
      <w:r w:rsidR="00C63889">
        <w:rPr>
          <w:rFonts w:ascii="Courier New" w:hAnsi="Courier New" w:cs="Courier New"/>
          <w:sz w:val="24"/>
          <w:szCs w:val="24"/>
        </w:rPr>
        <w:t>Nº</w:t>
      </w:r>
      <w:r>
        <w:rPr>
          <w:rFonts w:ascii="Courier New" w:hAnsi="Courier New" w:cs="Courier New"/>
          <w:sz w:val="24"/>
          <w:szCs w:val="24"/>
        </w:rPr>
        <w:t>8347.-</w:t>
      </w:r>
    </w:p>
    <w:p w:rsidR="000C7B2B" w:rsidRDefault="000C7B2B" w:rsidP="000C7B2B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0C7B2B">
        <w:rPr>
          <w:rFonts w:ascii="Courier New" w:hAnsi="Courier New" w:cs="Courier New"/>
          <w:b/>
          <w:sz w:val="24"/>
          <w:szCs w:val="24"/>
          <w:u w:val="single"/>
        </w:rPr>
        <w:t>ART.5</w:t>
      </w:r>
      <w:r>
        <w:rPr>
          <w:rFonts w:ascii="Courier New" w:hAnsi="Courier New" w:cs="Courier New"/>
          <w:sz w:val="24"/>
          <w:szCs w:val="24"/>
        </w:rPr>
        <w:t xml:space="preserve">: </w:t>
      </w:r>
      <w:r w:rsidRPr="000C7B2B">
        <w:rPr>
          <w:rFonts w:ascii="Courier New" w:hAnsi="Courier New" w:cs="Courier New"/>
          <w:b/>
          <w:sz w:val="24"/>
          <w:szCs w:val="24"/>
        </w:rPr>
        <w:t>RESPONSABILIDAD</w:t>
      </w:r>
      <w:r>
        <w:rPr>
          <w:rFonts w:ascii="Courier New" w:hAnsi="Courier New" w:cs="Courier New"/>
          <w:sz w:val="24"/>
          <w:szCs w:val="24"/>
        </w:rPr>
        <w:t xml:space="preserve"> EMERGENTE POR EL HECHO CONSTADO: los conductores identificados por la autoridad de control y los titulares registrables (DNRPA) del dominio serán responsables conjunta, indistinta y solidariamente por toda acción u omisión realizada con un </w:t>
      </w:r>
      <w:r w:rsidR="00E5102D">
        <w:rPr>
          <w:rFonts w:ascii="Courier New" w:hAnsi="Courier New" w:cs="Courier New"/>
          <w:sz w:val="24"/>
          <w:szCs w:val="24"/>
        </w:rPr>
        <w:t>Vehículo de Tránsito Pesado (</w:t>
      </w:r>
      <w:r>
        <w:rPr>
          <w:rFonts w:ascii="Courier New" w:hAnsi="Courier New" w:cs="Courier New"/>
          <w:sz w:val="24"/>
          <w:szCs w:val="24"/>
        </w:rPr>
        <w:t>VTP</w:t>
      </w:r>
      <w:r w:rsidR="00E5102D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que importe incumplir la presente Ordenanza y su complementaria, la Ordenanza </w:t>
      </w:r>
      <w:r w:rsidR="00C63889">
        <w:rPr>
          <w:rFonts w:ascii="Courier New" w:hAnsi="Courier New" w:cs="Courier New"/>
          <w:sz w:val="24"/>
          <w:szCs w:val="24"/>
        </w:rPr>
        <w:t xml:space="preserve">Nº </w:t>
      </w:r>
      <w:r>
        <w:rPr>
          <w:rFonts w:ascii="Courier New" w:hAnsi="Courier New" w:cs="Courier New"/>
          <w:sz w:val="24"/>
          <w:szCs w:val="24"/>
        </w:rPr>
        <w:t>8347.-</w:t>
      </w:r>
    </w:p>
    <w:p w:rsidR="000C7B2B" w:rsidRDefault="000C7B2B" w:rsidP="000C7B2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C18D0">
        <w:rPr>
          <w:rFonts w:ascii="Courier New" w:hAnsi="Courier New" w:cs="Courier New"/>
          <w:sz w:val="24"/>
          <w:szCs w:val="24"/>
        </w:rPr>
        <w:t xml:space="preserve">     En </w:t>
      </w:r>
      <w:r>
        <w:rPr>
          <w:rFonts w:ascii="Courier New" w:hAnsi="Courier New" w:cs="Courier New"/>
          <w:sz w:val="24"/>
          <w:szCs w:val="24"/>
        </w:rPr>
        <w:t>el caso en que no fuere posible identificar al conductor al momento del hecho, recaerá una presunción de comisión de la infracción en el propietario del vehículo; a no ser que pruebe de manera fehaciente e indubitable que lo había enajenado o no estaba bajo se tenencia o custodia legal.-</w:t>
      </w:r>
    </w:p>
    <w:p w:rsidR="000C7B2B" w:rsidRPr="000C7B2B" w:rsidRDefault="000C7B2B" w:rsidP="000C7B2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ART.6</w:t>
      </w:r>
      <w:r w:rsidRPr="000C7B2B">
        <w:rPr>
          <w:rFonts w:ascii="Courier New" w:hAnsi="Courier New" w:cs="Courier New"/>
          <w:sz w:val="24"/>
          <w:szCs w:val="24"/>
          <w:u w:val="single"/>
        </w:rPr>
        <w:t>:</w:t>
      </w:r>
      <w:r w:rsidRPr="000C7B2B">
        <w:rPr>
          <w:rFonts w:ascii="Courier New" w:hAnsi="Courier New" w:cs="Courier New"/>
          <w:sz w:val="24"/>
          <w:szCs w:val="24"/>
        </w:rPr>
        <w:t xml:space="preserve"> </w:t>
      </w:r>
      <w:r w:rsidRPr="00D71839">
        <w:rPr>
          <w:rFonts w:ascii="Courier New" w:hAnsi="Courier New" w:cs="Courier New"/>
          <w:b/>
          <w:sz w:val="24"/>
          <w:szCs w:val="24"/>
        </w:rPr>
        <w:t>SANCIONES</w:t>
      </w:r>
      <w:r w:rsidRPr="000C7B2B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Las infracciones a lo establecido en la presente y su complementaria Ordenanza </w:t>
      </w:r>
      <w:r w:rsidR="00C63889">
        <w:rPr>
          <w:rFonts w:ascii="Courier New" w:hAnsi="Courier New" w:cs="Courier New"/>
          <w:sz w:val="24"/>
          <w:szCs w:val="24"/>
        </w:rPr>
        <w:t xml:space="preserve">Nº </w:t>
      </w:r>
      <w:r>
        <w:rPr>
          <w:rFonts w:ascii="Courier New" w:hAnsi="Courier New" w:cs="Courier New"/>
          <w:sz w:val="24"/>
          <w:szCs w:val="24"/>
        </w:rPr>
        <w:t>8347, serán sancionados con una multa mínima equivalente a 200</w:t>
      </w:r>
      <w:r w:rsidR="00E5102D">
        <w:rPr>
          <w:rFonts w:ascii="Courier New" w:hAnsi="Courier New" w:cs="Courier New"/>
          <w:sz w:val="24"/>
          <w:szCs w:val="24"/>
        </w:rPr>
        <w:t>0</w:t>
      </w:r>
      <w:r>
        <w:rPr>
          <w:rFonts w:ascii="Courier New" w:hAnsi="Courier New" w:cs="Courier New"/>
          <w:sz w:val="24"/>
          <w:szCs w:val="24"/>
        </w:rPr>
        <w:t xml:space="preserve"> U</w:t>
      </w:r>
      <w:r w:rsidR="00716E85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F</w:t>
      </w:r>
      <w:r w:rsidR="00716E85">
        <w:rPr>
          <w:rFonts w:ascii="Courier New" w:hAnsi="Courier New" w:cs="Courier New"/>
          <w:sz w:val="24"/>
          <w:szCs w:val="24"/>
        </w:rPr>
        <w:t>. (UNIDADES FIJAS</w:t>
      </w:r>
      <w:r w:rsidR="00CD34D8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y una máxima de 400</w:t>
      </w:r>
      <w:r w:rsidR="0068565F">
        <w:rPr>
          <w:rFonts w:ascii="Courier New" w:hAnsi="Courier New" w:cs="Courier New"/>
          <w:sz w:val="24"/>
          <w:szCs w:val="24"/>
        </w:rPr>
        <w:t>0</w:t>
      </w:r>
      <w:r>
        <w:rPr>
          <w:rFonts w:ascii="Courier New" w:hAnsi="Courier New" w:cs="Courier New"/>
          <w:sz w:val="24"/>
          <w:szCs w:val="24"/>
        </w:rPr>
        <w:t xml:space="preserve"> U</w:t>
      </w:r>
      <w:r w:rsidR="00716E85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F</w:t>
      </w:r>
      <w:r w:rsidR="00716E85">
        <w:rPr>
          <w:rFonts w:ascii="Courier New" w:hAnsi="Courier New" w:cs="Courier New"/>
          <w:sz w:val="24"/>
          <w:szCs w:val="24"/>
        </w:rPr>
        <w:t>.</w:t>
      </w:r>
      <w:r w:rsidR="00CD34D8">
        <w:rPr>
          <w:rFonts w:ascii="Courier New" w:hAnsi="Courier New" w:cs="Courier New"/>
          <w:sz w:val="24"/>
          <w:szCs w:val="24"/>
        </w:rPr>
        <w:t xml:space="preserve"> (</w:t>
      </w:r>
      <w:r w:rsidR="00716E85">
        <w:rPr>
          <w:rFonts w:ascii="Courier New" w:hAnsi="Courier New" w:cs="Courier New"/>
          <w:sz w:val="24"/>
          <w:szCs w:val="24"/>
        </w:rPr>
        <w:t>UNIDADES FIJAS</w:t>
      </w:r>
      <w:r w:rsidR="00CD34D8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, 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según lo determina la Ordenanza</w:t>
      </w:r>
      <w:r w:rsidR="00C63889">
        <w:rPr>
          <w:rFonts w:ascii="Courier New" w:hAnsi="Courier New" w:cs="Courier New"/>
          <w:sz w:val="24"/>
          <w:szCs w:val="24"/>
        </w:rPr>
        <w:t xml:space="preserve"> Nº</w:t>
      </w:r>
      <w:r>
        <w:rPr>
          <w:rFonts w:ascii="Courier New" w:hAnsi="Courier New" w:cs="Courier New"/>
          <w:sz w:val="24"/>
          <w:szCs w:val="24"/>
        </w:rPr>
        <w:t xml:space="preserve"> 7632.-</w:t>
      </w:r>
    </w:p>
    <w:p w:rsidR="00802B47" w:rsidRDefault="000C7B2B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Art.7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68565F">
        <w:rPr>
          <w:rFonts w:ascii="Courier New" w:eastAsia="Times New Roman" w:hAnsi="Courier New" w:cs="Courier New"/>
          <w:sz w:val="24"/>
          <w:szCs w:val="20"/>
          <w:lang w:val="es-ES" w:eastAsia="es-ES"/>
        </w:rPr>
        <w:t>iudad de Alta 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DOS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C30EB"/>
    <w:rsid w:val="000C7B2B"/>
    <w:rsid w:val="001E119B"/>
    <w:rsid w:val="00293348"/>
    <w:rsid w:val="002E6818"/>
    <w:rsid w:val="00313104"/>
    <w:rsid w:val="00375757"/>
    <w:rsid w:val="0038439D"/>
    <w:rsid w:val="004111A1"/>
    <w:rsid w:val="004245EF"/>
    <w:rsid w:val="00475291"/>
    <w:rsid w:val="00515EF2"/>
    <w:rsid w:val="0068565F"/>
    <w:rsid w:val="00716E85"/>
    <w:rsid w:val="00794786"/>
    <w:rsid w:val="007F6758"/>
    <w:rsid w:val="00802B47"/>
    <w:rsid w:val="008871C5"/>
    <w:rsid w:val="008E0374"/>
    <w:rsid w:val="00984CFA"/>
    <w:rsid w:val="009D2FE8"/>
    <w:rsid w:val="00A32DEE"/>
    <w:rsid w:val="00A73CD3"/>
    <w:rsid w:val="00A87B89"/>
    <w:rsid w:val="00A90E6A"/>
    <w:rsid w:val="00AF0E75"/>
    <w:rsid w:val="00B04EF5"/>
    <w:rsid w:val="00B174A4"/>
    <w:rsid w:val="00B62E5C"/>
    <w:rsid w:val="00B87871"/>
    <w:rsid w:val="00C57B68"/>
    <w:rsid w:val="00C63889"/>
    <w:rsid w:val="00CD34D8"/>
    <w:rsid w:val="00CF63DD"/>
    <w:rsid w:val="00D71839"/>
    <w:rsid w:val="00D87CE2"/>
    <w:rsid w:val="00E5102D"/>
    <w:rsid w:val="00EA192D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484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8</cp:revision>
  <cp:lastPrinted>2014-07-15T13:19:00Z</cp:lastPrinted>
  <dcterms:created xsi:type="dcterms:W3CDTF">2014-07-11T12:18:00Z</dcterms:created>
  <dcterms:modified xsi:type="dcterms:W3CDTF">2014-07-15T13:21:00Z</dcterms:modified>
</cp:coreProperties>
</file>