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jc w:val="center"/>
        <w:rPr>
          <w:rFonts w:ascii="Courier New" w:hAnsi="Courier New" w:cs="Courier New"/>
          <w:b/>
          <w:bCs/>
          <w:szCs w:val="24"/>
        </w:rPr>
      </w:pPr>
      <w:r w:rsidRPr="00423970">
        <w:rPr>
          <w:rFonts w:ascii="Courier New" w:hAnsi="Courier New" w:cs="Courier New"/>
          <w:b/>
          <w:bCs/>
          <w:szCs w:val="24"/>
        </w:rPr>
        <w:t xml:space="preserve">ORDENANZA </w:t>
      </w:r>
      <w:proofErr w:type="spellStart"/>
      <w:r w:rsidRPr="00423970">
        <w:rPr>
          <w:rFonts w:ascii="Courier New" w:hAnsi="Courier New" w:cs="Courier New"/>
          <w:b/>
          <w:bCs/>
          <w:szCs w:val="24"/>
        </w:rPr>
        <w:t>N</w:t>
      </w:r>
      <w:r w:rsidRPr="00423970">
        <w:rPr>
          <w:rFonts w:ascii="Courier New" w:hAnsi="Courier New" w:cs="Courier New"/>
          <w:szCs w:val="24"/>
        </w:rPr>
        <w:t>°</w:t>
      </w:r>
      <w:proofErr w:type="spellEnd"/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b/>
          <w:bCs/>
          <w:szCs w:val="24"/>
        </w:rPr>
        <w:t>10677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jc w:val="center"/>
        <w:rPr>
          <w:rFonts w:ascii="Courier New" w:hAnsi="Courier New" w:cs="Courier New"/>
          <w:b/>
          <w:bCs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szCs w:val="24"/>
        </w:rPr>
        <w:t>Visto: La necesidad de regular medidas de aplicaciones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concretas concernientes a la producción de ruidos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molestos,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 xml:space="preserve">establecidas en la ordenanza </w:t>
      </w:r>
      <w:proofErr w:type="spellStart"/>
      <w:r w:rsidRPr="00423970">
        <w:rPr>
          <w:rFonts w:ascii="Courier New" w:hAnsi="Courier New" w:cs="Courier New"/>
          <w:szCs w:val="24"/>
        </w:rPr>
        <w:t>n°</w:t>
      </w:r>
      <w:proofErr w:type="spellEnd"/>
      <w:r w:rsidRPr="00423970">
        <w:rPr>
          <w:rFonts w:ascii="Courier New" w:hAnsi="Courier New" w:cs="Courier New"/>
          <w:szCs w:val="24"/>
        </w:rPr>
        <w:t xml:space="preserve"> 7942 código de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protección ambiental, ampliando, especificando y/o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modificando las producidas por vehículos automotores, y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b/>
          <w:bCs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jc w:val="center"/>
        <w:rPr>
          <w:rFonts w:ascii="Courier New" w:hAnsi="Courier New" w:cs="Courier New"/>
          <w:b/>
          <w:bCs/>
          <w:szCs w:val="24"/>
        </w:rPr>
      </w:pPr>
      <w:r w:rsidRPr="00423970">
        <w:rPr>
          <w:rFonts w:ascii="Courier New" w:hAnsi="Courier New" w:cs="Courier New"/>
          <w:b/>
          <w:bCs/>
          <w:szCs w:val="24"/>
        </w:rPr>
        <w:t>CONSIDERANDO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szCs w:val="24"/>
        </w:rPr>
        <w:t>Que es indispensable actualizar y adecuar las medidas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establecidas como máximas o mínimas en decibeles, acordes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a la realidad actual y en concordancia a los aparatos de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medición a utilizar;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szCs w:val="24"/>
        </w:rPr>
        <w:t>Que se debe tener como prioritario el respeto por la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emisión de ruidos que excedan las leyes, reglas y normas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de tolerancia;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szCs w:val="24"/>
        </w:rPr>
        <w:t>Que se debe proceder en forma correcta y con la debida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coordinación entre personal de inspectoría municipal y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personal policial para garantizar la seguridad pública,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la vida y salud de las personas;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szCs w:val="24"/>
        </w:rPr>
        <w:t>Que se deberá proveer la permanente actualización de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métodos, técnicas y tecnologías aplicables al control y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prevención de ruidos;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szCs w:val="24"/>
        </w:rPr>
        <w:t>Que se ve la necesidad de tomar medidas de retención de vehículos automotores por causar ruidos molestos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regulados, sin mediar otras reglamentaciones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concernientes a leyes de tránsito y seguridad vial;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szCs w:val="24"/>
        </w:rPr>
        <w:t>Que la secretaria general y de ambiente (o en su futuro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quien la reemplace) será el organismo competente para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definir la autoridad de aplicación para los casos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contemplada en esta normativa;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szCs w:val="24"/>
        </w:rPr>
        <w:t>Que evaluado el Proyecto de Ordenanza elevado por el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Departamento Ejecutivo por la Comisión de Legislación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General emite despacho con modificaciones, aprobado por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unanimidad en Sesión Ordinaria del día 20 de diciembre de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2017.-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b/>
          <w:bCs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jc w:val="center"/>
        <w:rPr>
          <w:rFonts w:ascii="Courier New" w:hAnsi="Courier New" w:cs="Courier New"/>
          <w:b/>
          <w:bCs/>
          <w:szCs w:val="24"/>
        </w:rPr>
      </w:pPr>
      <w:r w:rsidRPr="00423970">
        <w:rPr>
          <w:rFonts w:ascii="Courier New" w:hAnsi="Courier New" w:cs="Courier New"/>
          <w:b/>
          <w:bCs/>
          <w:szCs w:val="24"/>
        </w:rPr>
        <w:t>EL HONORABLE CONCEJO DELIBERANTE DE LA CIUDAD DE ALTA</w:t>
      </w:r>
      <w:r w:rsidRPr="00423970">
        <w:rPr>
          <w:rFonts w:ascii="Courier New" w:hAnsi="Courier New" w:cs="Courier New"/>
          <w:b/>
          <w:bCs/>
          <w:szCs w:val="24"/>
        </w:rPr>
        <w:t xml:space="preserve"> </w:t>
      </w:r>
      <w:r w:rsidRPr="00423970">
        <w:rPr>
          <w:rFonts w:ascii="Courier New" w:hAnsi="Courier New" w:cs="Courier New"/>
          <w:b/>
          <w:bCs/>
          <w:szCs w:val="24"/>
        </w:rPr>
        <w:t>GRACIA SANCIONA CON FUERZA DE ORDENANZA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jc w:val="center"/>
        <w:rPr>
          <w:rFonts w:ascii="Courier New" w:hAnsi="Courier New" w:cs="Courier New"/>
          <w:b/>
          <w:bCs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b/>
          <w:bCs/>
          <w:szCs w:val="24"/>
        </w:rPr>
        <w:t>Art.1</w:t>
      </w:r>
      <w:r w:rsidRPr="00423970">
        <w:rPr>
          <w:rFonts w:ascii="Courier New" w:hAnsi="Courier New" w:cs="Courier New"/>
          <w:szCs w:val="24"/>
        </w:rPr>
        <w:t xml:space="preserve">: </w:t>
      </w:r>
      <w:r w:rsidRPr="00423970">
        <w:rPr>
          <w:rFonts w:ascii="Courier New" w:hAnsi="Courier New" w:cs="Courier New"/>
          <w:b/>
          <w:bCs/>
          <w:szCs w:val="24"/>
        </w:rPr>
        <w:t xml:space="preserve">NINGÚN </w:t>
      </w:r>
      <w:r w:rsidRPr="00423970">
        <w:rPr>
          <w:rFonts w:ascii="Courier New" w:hAnsi="Courier New" w:cs="Courier New"/>
          <w:szCs w:val="24"/>
        </w:rPr>
        <w:t>vehículo que transite o permanezca en el ejido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de la ciudad de alta gracia podrá emitir un ruido de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escape que supere el nivel sonoro establecido en el Art.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248 de la Ordenanza N</w:t>
      </w:r>
      <w:r w:rsidRPr="00423970">
        <w:rPr>
          <w:rFonts w:ascii="Courier New" w:hAnsi="Courier New" w:cs="Courier New"/>
          <w:szCs w:val="24"/>
        </w:rPr>
        <w:t xml:space="preserve">° </w:t>
      </w:r>
      <w:r w:rsidRPr="00423970">
        <w:rPr>
          <w:rFonts w:ascii="Courier New" w:hAnsi="Courier New" w:cs="Courier New"/>
          <w:szCs w:val="24"/>
        </w:rPr>
        <w:t>7942 Código de Protección</w:t>
      </w:r>
      <w:r w:rsidRPr="00423970">
        <w:rPr>
          <w:rFonts w:ascii="Courier New" w:hAnsi="Courier New" w:cs="Courier New"/>
          <w:szCs w:val="24"/>
        </w:rPr>
        <w:t xml:space="preserve"> </w:t>
      </w:r>
      <w:proofErr w:type="gramStart"/>
      <w:r w:rsidRPr="00423970">
        <w:rPr>
          <w:rFonts w:ascii="Courier New" w:hAnsi="Courier New" w:cs="Courier New"/>
          <w:szCs w:val="24"/>
        </w:rPr>
        <w:t>Ambiental.-</w:t>
      </w:r>
      <w:proofErr w:type="gramEnd"/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b/>
          <w:bCs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b/>
          <w:bCs/>
          <w:szCs w:val="24"/>
        </w:rPr>
        <w:t>Art.2</w:t>
      </w:r>
      <w:proofErr w:type="gramStart"/>
      <w:r w:rsidRPr="00423970">
        <w:rPr>
          <w:rFonts w:ascii="Courier New" w:hAnsi="Courier New" w:cs="Courier New"/>
          <w:szCs w:val="24"/>
        </w:rPr>
        <w:t>°</w:t>
      </w:r>
      <w:r w:rsidRPr="00423970">
        <w:rPr>
          <w:rFonts w:ascii="Courier New" w:hAnsi="Courier New" w:cs="Courier New"/>
          <w:b/>
          <w:bCs/>
          <w:szCs w:val="24"/>
        </w:rPr>
        <w:t>:PROHÍBASE</w:t>
      </w:r>
      <w:proofErr w:type="gramEnd"/>
      <w:r w:rsidRPr="00423970">
        <w:rPr>
          <w:rFonts w:ascii="Courier New" w:hAnsi="Courier New" w:cs="Courier New"/>
          <w:b/>
          <w:bCs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la circulación con escapes libres o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modificados de automóviles, motos, ciclomotores y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vehículos de gran porte.-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b/>
          <w:bCs/>
          <w:szCs w:val="24"/>
        </w:rPr>
        <w:t>Art.3</w:t>
      </w:r>
      <w:r w:rsidRPr="00423970">
        <w:rPr>
          <w:rFonts w:ascii="Courier New" w:hAnsi="Courier New" w:cs="Courier New"/>
          <w:szCs w:val="24"/>
        </w:rPr>
        <w:t>°</w:t>
      </w:r>
      <w:r w:rsidRPr="00423970">
        <w:rPr>
          <w:rFonts w:ascii="Courier New" w:hAnsi="Courier New" w:cs="Courier New"/>
          <w:szCs w:val="24"/>
        </w:rPr>
        <w:t xml:space="preserve">: </w:t>
      </w:r>
      <w:proofErr w:type="gramStart"/>
      <w:r w:rsidR="00D557DD" w:rsidRPr="00423970">
        <w:rPr>
          <w:rFonts w:ascii="Courier New" w:hAnsi="Courier New" w:cs="Courier New"/>
          <w:b/>
          <w:szCs w:val="24"/>
        </w:rPr>
        <w:t>AUTORIZASE</w:t>
      </w:r>
      <w:r w:rsidR="00D557DD" w:rsidRPr="00423970">
        <w:rPr>
          <w:rFonts w:ascii="Courier New" w:hAnsi="Courier New" w:cs="Courier New"/>
          <w:szCs w:val="24"/>
        </w:rPr>
        <w:t xml:space="preserve">  a</w:t>
      </w:r>
      <w:proofErr w:type="gramEnd"/>
      <w:r w:rsidR="00D557DD" w:rsidRPr="00423970">
        <w:rPr>
          <w:rFonts w:ascii="Courier New" w:hAnsi="Courier New" w:cs="Courier New"/>
          <w:szCs w:val="24"/>
        </w:rPr>
        <w:t xml:space="preserve"> la autoridad de aplicación a retener, secuestrar y/o decomisar todo vehículo que no cumpla con la presente normativa  y/o que su escape se encuentre adulterado o modificado</w:t>
      </w:r>
      <w:r w:rsidR="00D557DD" w:rsidRPr="00423970">
        <w:rPr>
          <w:rStyle w:val="Refdenotaalpie"/>
          <w:rFonts w:ascii="Courier New" w:hAnsi="Courier New" w:cs="Courier New"/>
          <w:szCs w:val="24"/>
        </w:rPr>
        <w:footnoteReference w:id="1"/>
      </w:r>
      <w:r w:rsidRPr="00423970">
        <w:rPr>
          <w:rFonts w:ascii="Courier New" w:hAnsi="Courier New" w:cs="Courier New"/>
          <w:szCs w:val="24"/>
        </w:rPr>
        <w:t>.-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b/>
          <w:bCs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b/>
          <w:bCs/>
          <w:szCs w:val="24"/>
        </w:rPr>
        <w:t>Art.4</w:t>
      </w:r>
      <w:r w:rsidRPr="00423970">
        <w:rPr>
          <w:rFonts w:ascii="Courier New" w:hAnsi="Courier New" w:cs="Courier New"/>
          <w:szCs w:val="24"/>
        </w:rPr>
        <w:t>°</w:t>
      </w:r>
      <w:r w:rsidRPr="00423970">
        <w:rPr>
          <w:rFonts w:ascii="Courier New" w:hAnsi="Courier New" w:cs="Courier New"/>
          <w:b/>
          <w:bCs/>
          <w:szCs w:val="24"/>
        </w:rPr>
        <w:t>:</w:t>
      </w:r>
      <w:r w:rsidR="003A14F3">
        <w:rPr>
          <w:rFonts w:ascii="Courier New" w:hAnsi="Courier New" w:cs="Courier New"/>
          <w:b/>
          <w:bCs/>
          <w:szCs w:val="24"/>
        </w:rPr>
        <w:t xml:space="preserve"> </w:t>
      </w:r>
      <w:r w:rsidR="003A14F3" w:rsidRPr="00742EA8">
        <w:rPr>
          <w:rFonts w:ascii="Courier New" w:hAnsi="Courier New" w:cs="Courier New"/>
          <w:color w:val="000000"/>
          <w:szCs w:val="24"/>
        </w:rPr>
        <w:t>APLÍQUESE como sanción al infractor, una multa equivalente a quinientas  ( 500) unidades de falta  por considerarse antirreglamentario el hecho de modificar el vehículo ( automóviles, motos, ciclomotores y/o vehículos de gran porte), facultándose a la autoridad de aplicación a decomisar y destruir el caño de escape una vez retirado del vehículo  para poder reintegrarle a su propietario el mismo, una vez abonada la multa,  debiendo colocar el caño de escape original y/o contratar un remolque para su traslado.- En caso de reincidencia la multa será incrementada al valor de un mil ( 1000) unidades de</w:t>
      </w:r>
      <w:r w:rsidR="003A14F3" w:rsidRPr="00042CD8">
        <w:rPr>
          <w:rFonts w:ascii="Courier New" w:hAnsi="Courier New" w:cs="Courier New"/>
          <w:color w:val="000000"/>
          <w:szCs w:val="24"/>
        </w:rPr>
        <w:t xml:space="preserve"> </w:t>
      </w:r>
      <w:r w:rsidR="003A14F3" w:rsidRPr="00742EA8">
        <w:rPr>
          <w:rFonts w:ascii="Courier New" w:hAnsi="Courier New" w:cs="Courier New"/>
          <w:color w:val="000000"/>
          <w:szCs w:val="24"/>
        </w:rPr>
        <w:t>falta</w:t>
      </w:r>
      <w:r w:rsidR="003A14F3">
        <w:rPr>
          <w:rStyle w:val="Refdenotaalpie"/>
          <w:rFonts w:ascii="Courier New" w:hAnsi="Courier New" w:cs="Courier New"/>
          <w:color w:val="000000"/>
          <w:szCs w:val="24"/>
        </w:rPr>
        <w:footnoteReference w:id="2"/>
      </w:r>
      <w:r w:rsidRPr="00423970">
        <w:rPr>
          <w:rFonts w:ascii="Courier New" w:hAnsi="Courier New" w:cs="Courier New"/>
          <w:szCs w:val="24"/>
        </w:rPr>
        <w:t>.-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b/>
          <w:bCs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b/>
          <w:bCs/>
          <w:szCs w:val="24"/>
        </w:rPr>
        <w:t>Art.5°</w:t>
      </w:r>
      <w:r w:rsidRPr="00423970">
        <w:rPr>
          <w:rFonts w:ascii="Courier New" w:hAnsi="Courier New" w:cs="Courier New"/>
          <w:szCs w:val="24"/>
        </w:rPr>
        <w:t xml:space="preserve">: </w:t>
      </w:r>
      <w:r w:rsidRPr="00423970">
        <w:rPr>
          <w:rFonts w:ascii="Courier New" w:hAnsi="Courier New" w:cs="Courier New"/>
          <w:b/>
          <w:bCs/>
          <w:szCs w:val="24"/>
        </w:rPr>
        <w:t xml:space="preserve">PROHÍBASE </w:t>
      </w:r>
      <w:r w:rsidRPr="00423970">
        <w:rPr>
          <w:rFonts w:ascii="Courier New" w:hAnsi="Courier New" w:cs="Courier New"/>
          <w:szCs w:val="24"/>
        </w:rPr>
        <w:t>a los comercios del rubro automotor a vender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y/o colocar caños de escapes no reglamentarios ni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homologados, que superen los decibeles de la presente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ordenanza. Siendo pasibles de las mismas sanciones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 xml:space="preserve">establecidas en el artículo </w:t>
      </w:r>
      <w:proofErr w:type="spellStart"/>
      <w:r w:rsidRPr="00423970">
        <w:rPr>
          <w:rFonts w:ascii="Courier New" w:hAnsi="Courier New" w:cs="Courier New"/>
          <w:szCs w:val="24"/>
        </w:rPr>
        <w:t>N°</w:t>
      </w:r>
      <w:proofErr w:type="spellEnd"/>
      <w:r w:rsidRPr="00423970">
        <w:rPr>
          <w:rFonts w:ascii="Courier New" w:hAnsi="Courier New" w:cs="Courier New"/>
          <w:szCs w:val="24"/>
        </w:rPr>
        <w:t xml:space="preserve"> 4.-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b/>
          <w:bCs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b/>
          <w:bCs/>
          <w:szCs w:val="24"/>
        </w:rPr>
        <w:t>Art.6°</w:t>
      </w:r>
      <w:r w:rsidRPr="00423970">
        <w:rPr>
          <w:rFonts w:ascii="Courier New" w:hAnsi="Courier New" w:cs="Courier New"/>
          <w:szCs w:val="24"/>
        </w:rPr>
        <w:t xml:space="preserve">: </w:t>
      </w:r>
      <w:r w:rsidRPr="00423970">
        <w:rPr>
          <w:rFonts w:ascii="Courier New" w:hAnsi="Courier New" w:cs="Courier New"/>
          <w:b/>
          <w:bCs/>
          <w:szCs w:val="24"/>
        </w:rPr>
        <w:t xml:space="preserve">NOTIFICAR </w:t>
      </w:r>
      <w:r w:rsidRPr="00423970">
        <w:rPr>
          <w:rFonts w:ascii="Courier New" w:hAnsi="Courier New" w:cs="Courier New"/>
          <w:szCs w:val="24"/>
        </w:rPr>
        <w:t>a los comercios del rubro automotor de la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szCs w:val="24"/>
        </w:rPr>
        <w:t>sanción de la presente ordenanza.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Facultase al Departamento Ejecutivo Municipal a realizar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campañas de concientización y difusión de la presente</w:t>
      </w:r>
      <w:r w:rsidRPr="00423970">
        <w:rPr>
          <w:rFonts w:ascii="Courier New" w:hAnsi="Courier New" w:cs="Courier New"/>
          <w:szCs w:val="24"/>
        </w:rPr>
        <w:t xml:space="preserve"> </w:t>
      </w:r>
      <w:proofErr w:type="gramStart"/>
      <w:r w:rsidRPr="00423970">
        <w:rPr>
          <w:rFonts w:ascii="Courier New" w:hAnsi="Courier New" w:cs="Courier New"/>
          <w:szCs w:val="24"/>
        </w:rPr>
        <w:t>ordenanza.-</w:t>
      </w:r>
      <w:proofErr w:type="gramEnd"/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b/>
          <w:bCs/>
          <w:szCs w:val="24"/>
        </w:rPr>
        <w:t>Art.7</w:t>
      </w:r>
      <w:r w:rsidRPr="00423970">
        <w:rPr>
          <w:rFonts w:ascii="Courier New" w:hAnsi="Courier New" w:cs="Courier New"/>
          <w:b/>
          <w:bCs/>
          <w:szCs w:val="24"/>
        </w:rPr>
        <w:t>°</w:t>
      </w:r>
      <w:r w:rsidRPr="00423970">
        <w:rPr>
          <w:rFonts w:ascii="Courier New" w:hAnsi="Courier New" w:cs="Courier New"/>
          <w:szCs w:val="24"/>
        </w:rPr>
        <w:t xml:space="preserve">: </w:t>
      </w:r>
      <w:r w:rsidRPr="00423970">
        <w:rPr>
          <w:rFonts w:ascii="Courier New" w:hAnsi="Courier New" w:cs="Courier New"/>
          <w:b/>
          <w:bCs/>
          <w:szCs w:val="24"/>
        </w:rPr>
        <w:t xml:space="preserve">FACÚLTESE </w:t>
      </w:r>
      <w:r w:rsidRPr="00423970">
        <w:rPr>
          <w:rFonts w:ascii="Courier New" w:hAnsi="Courier New" w:cs="Courier New"/>
          <w:szCs w:val="24"/>
        </w:rPr>
        <w:t>al Departamento Ejecutivo a adecuar vía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reglamentaria las metodologías y valores en caso de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modificación de la norma IRAN vigente en la materia.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b/>
          <w:bCs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  <w:r w:rsidRPr="00423970">
        <w:rPr>
          <w:rFonts w:ascii="Courier New" w:hAnsi="Courier New" w:cs="Courier New"/>
          <w:b/>
          <w:bCs/>
          <w:szCs w:val="24"/>
        </w:rPr>
        <w:t>Art.8</w:t>
      </w:r>
      <w:r w:rsidRPr="00423970">
        <w:rPr>
          <w:rFonts w:ascii="Courier New" w:hAnsi="Courier New" w:cs="Courier New"/>
          <w:b/>
          <w:bCs/>
          <w:szCs w:val="24"/>
        </w:rPr>
        <w:t>°</w:t>
      </w:r>
      <w:r w:rsidRPr="00423970">
        <w:rPr>
          <w:rFonts w:ascii="Courier New" w:hAnsi="Courier New" w:cs="Courier New"/>
          <w:szCs w:val="24"/>
        </w:rPr>
        <w:t xml:space="preserve">: </w:t>
      </w:r>
      <w:r w:rsidRPr="00423970">
        <w:rPr>
          <w:rFonts w:ascii="Courier New" w:hAnsi="Courier New" w:cs="Courier New"/>
          <w:b/>
          <w:bCs/>
          <w:szCs w:val="24"/>
        </w:rPr>
        <w:t xml:space="preserve">PROTOCOLICESE, </w:t>
      </w:r>
      <w:r w:rsidRPr="00423970">
        <w:rPr>
          <w:rFonts w:ascii="Courier New" w:hAnsi="Courier New" w:cs="Courier New"/>
          <w:szCs w:val="24"/>
        </w:rPr>
        <w:t>Comuníquese, Publíquese en el Boletín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>Oficial de la Ciudad de Alta Gracia, incorpórese al Libro</w:t>
      </w:r>
      <w:r w:rsidRPr="00423970">
        <w:rPr>
          <w:rFonts w:ascii="Courier New" w:hAnsi="Courier New" w:cs="Courier New"/>
          <w:szCs w:val="24"/>
        </w:rPr>
        <w:t xml:space="preserve"> </w:t>
      </w:r>
      <w:r w:rsidRPr="00423970">
        <w:rPr>
          <w:rFonts w:ascii="Courier New" w:hAnsi="Courier New" w:cs="Courier New"/>
          <w:szCs w:val="24"/>
        </w:rPr>
        <w:t xml:space="preserve">de Ordenanzas y </w:t>
      </w:r>
      <w:proofErr w:type="gramStart"/>
      <w:r w:rsidRPr="00423970">
        <w:rPr>
          <w:rFonts w:ascii="Courier New" w:hAnsi="Courier New" w:cs="Courier New"/>
          <w:szCs w:val="24"/>
        </w:rPr>
        <w:t>Archívese.-</w:t>
      </w:r>
      <w:proofErr w:type="gramEnd"/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szCs w:val="24"/>
        </w:rPr>
      </w:pP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b/>
          <w:bCs/>
          <w:szCs w:val="24"/>
        </w:rPr>
      </w:pPr>
      <w:r w:rsidRPr="00423970">
        <w:rPr>
          <w:rFonts w:ascii="Courier New" w:hAnsi="Courier New" w:cs="Courier New"/>
          <w:b/>
          <w:bCs/>
          <w:szCs w:val="24"/>
        </w:rPr>
        <w:t>DADA EN LA SALA DE SESIONES DEL HONORABLE CONCEJO DELIBERANTE</w:t>
      </w:r>
    </w:p>
    <w:p w:rsidR="00E72215" w:rsidRPr="00423970" w:rsidRDefault="00E72215" w:rsidP="00E72215">
      <w:pPr>
        <w:autoSpaceDE w:val="0"/>
        <w:autoSpaceDN w:val="0"/>
        <w:adjustRightInd w:val="0"/>
        <w:spacing w:before="0" w:after="0" w:line="240" w:lineRule="auto"/>
        <w:rPr>
          <w:rFonts w:ascii="Courier New" w:hAnsi="Courier New" w:cs="Courier New"/>
          <w:b/>
          <w:bCs/>
          <w:szCs w:val="24"/>
        </w:rPr>
      </w:pPr>
      <w:r w:rsidRPr="00423970">
        <w:rPr>
          <w:rFonts w:ascii="Courier New" w:hAnsi="Courier New" w:cs="Courier New"/>
          <w:b/>
          <w:bCs/>
          <w:szCs w:val="24"/>
        </w:rPr>
        <w:t>A LOS VEINTE DÍAS DEL MES DE DICIEMBRE DEL AÑO DOS MIL</w:t>
      </w:r>
      <w:r w:rsidRPr="00423970">
        <w:rPr>
          <w:rFonts w:ascii="Courier New" w:hAnsi="Courier New" w:cs="Courier New"/>
          <w:b/>
          <w:bCs/>
          <w:szCs w:val="24"/>
        </w:rPr>
        <w:t xml:space="preserve"> </w:t>
      </w:r>
      <w:r w:rsidRPr="00423970">
        <w:rPr>
          <w:rFonts w:ascii="Courier New" w:hAnsi="Courier New" w:cs="Courier New"/>
          <w:b/>
          <w:bCs/>
          <w:szCs w:val="24"/>
        </w:rPr>
        <w:t>DIECISIETE.</w:t>
      </w:r>
    </w:p>
    <w:sectPr w:rsidR="00E72215" w:rsidRPr="004239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3B4A" w:rsidRDefault="00733B4A" w:rsidP="00D557DD">
      <w:pPr>
        <w:spacing w:before="0" w:after="0" w:line="240" w:lineRule="auto"/>
      </w:pPr>
      <w:r>
        <w:separator/>
      </w:r>
    </w:p>
  </w:endnote>
  <w:endnote w:type="continuationSeparator" w:id="0">
    <w:p w:rsidR="00733B4A" w:rsidRDefault="00733B4A" w:rsidP="00D557D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3B4A" w:rsidRDefault="00733B4A" w:rsidP="00D557DD">
      <w:pPr>
        <w:spacing w:before="0" w:after="0" w:line="240" w:lineRule="auto"/>
      </w:pPr>
      <w:r>
        <w:separator/>
      </w:r>
    </w:p>
  </w:footnote>
  <w:footnote w:type="continuationSeparator" w:id="0">
    <w:p w:rsidR="00733B4A" w:rsidRDefault="00733B4A" w:rsidP="00D557DD">
      <w:pPr>
        <w:spacing w:before="0" w:after="0" w:line="240" w:lineRule="auto"/>
      </w:pPr>
      <w:r>
        <w:continuationSeparator/>
      </w:r>
    </w:p>
  </w:footnote>
  <w:footnote w:id="1">
    <w:p w:rsidR="00D557DD" w:rsidRPr="003A14F3" w:rsidRDefault="00D557DD">
      <w:pPr>
        <w:pStyle w:val="Textonotapie"/>
        <w:rPr>
          <w:rFonts w:asciiTheme="minorHAnsi" w:hAnsiTheme="minorHAnsi" w:cstheme="minorHAnsi"/>
        </w:rPr>
      </w:pPr>
      <w:bookmarkStart w:id="0" w:name="_GoBack"/>
      <w:r w:rsidRPr="003A14F3">
        <w:rPr>
          <w:rStyle w:val="Refdenotaalpie"/>
          <w:rFonts w:asciiTheme="minorHAnsi" w:hAnsiTheme="minorHAnsi" w:cstheme="minorHAnsi"/>
        </w:rPr>
        <w:footnoteRef/>
      </w:r>
      <w:r w:rsidRPr="003A14F3">
        <w:rPr>
          <w:rFonts w:asciiTheme="minorHAnsi" w:hAnsiTheme="minorHAnsi" w:cstheme="minorHAnsi"/>
        </w:rPr>
        <w:t xml:space="preserve"> Texto ordenado según Ord. Nro. 10885.</w:t>
      </w:r>
    </w:p>
    <w:p w:rsidR="00D557DD" w:rsidRPr="003A14F3" w:rsidRDefault="00D557DD" w:rsidP="00D557DD">
      <w:pPr>
        <w:pStyle w:val="Textonotapie"/>
        <w:jc w:val="left"/>
        <w:rPr>
          <w:rFonts w:asciiTheme="minorHAnsi" w:hAnsiTheme="minorHAnsi" w:cstheme="minorHAnsi"/>
        </w:rPr>
      </w:pPr>
      <w:r w:rsidRPr="003A14F3">
        <w:rPr>
          <w:rFonts w:asciiTheme="minorHAnsi" w:hAnsiTheme="minorHAnsi" w:cstheme="minorHAnsi"/>
        </w:rPr>
        <w:t xml:space="preserve">Texto original: </w:t>
      </w:r>
      <w:r w:rsidRPr="003A14F3">
        <w:rPr>
          <w:rFonts w:asciiTheme="minorHAnsi" w:hAnsiTheme="minorHAnsi" w:cstheme="minorHAnsi"/>
          <w:i/>
        </w:rPr>
        <w:t>“</w:t>
      </w:r>
      <w:r w:rsidRPr="003A14F3">
        <w:rPr>
          <w:rFonts w:asciiTheme="minorHAnsi" w:hAnsiTheme="minorHAnsi" w:cstheme="minorHAnsi"/>
          <w:i/>
        </w:rPr>
        <w:t>AUTORIZASE a la autoridad de aplicación a retener todo vehículo que no cumpla con la presente normativa</w:t>
      </w:r>
      <w:r w:rsidRPr="003A14F3">
        <w:rPr>
          <w:rFonts w:asciiTheme="minorHAnsi" w:hAnsiTheme="minorHAnsi" w:cstheme="minorHAnsi"/>
          <w:i/>
        </w:rPr>
        <w:t>”.</w:t>
      </w:r>
      <w:bookmarkEnd w:id="0"/>
    </w:p>
  </w:footnote>
  <w:footnote w:id="2">
    <w:p w:rsidR="003A14F3" w:rsidRPr="003A14F3" w:rsidRDefault="003A14F3">
      <w:pPr>
        <w:pStyle w:val="Textonotapie"/>
        <w:rPr>
          <w:rFonts w:asciiTheme="minorHAnsi" w:hAnsiTheme="minorHAnsi" w:cstheme="minorHAnsi"/>
        </w:rPr>
      </w:pPr>
      <w:r w:rsidRPr="003A14F3">
        <w:rPr>
          <w:rStyle w:val="Refdenotaalpie"/>
          <w:rFonts w:asciiTheme="minorHAnsi" w:hAnsiTheme="minorHAnsi" w:cstheme="minorHAnsi"/>
        </w:rPr>
        <w:footnoteRef/>
      </w:r>
      <w:r w:rsidRPr="003A14F3">
        <w:rPr>
          <w:rFonts w:asciiTheme="minorHAnsi" w:hAnsiTheme="minorHAnsi" w:cstheme="minorHAnsi"/>
        </w:rPr>
        <w:t xml:space="preserve"> Texto ordenado según Ord. Nro. 10885.</w:t>
      </w:r>
    </w:p>
    <w:p w:rsidR="003A14F3" w:rsidRPr="003A14F3" w:rsidRDefault="003A14F3">
      <w:pPr>
        <w:pStyle w:val="Textonotapie"/>
        <w:rPr>
          <w:rFonts w:asciiTheme="minorHAnsi" w:hAnsiTheme="minorHAnsi" w:cstheme="minorHAnsi"/>
        </w:rPr>
      </w:pPr>
      <w:r w:rsidRPr="003A14F3">
        <w:rPr>
          <w:rFonts w:asciiTheme="minorHAnsi" w:hAnsiTheme="minorHAnsi" w:cstheme="minorHAnsi"/>
        </w:rPr>
        <w:t xml:space="preserve">Texto original: </w:t>
      </w:r>
      <w:r w:rsidRPr="003A14F3">
        <w:rPr>
          <w:rFonts w:asciiTheme="minorHAnsi" w:hAnsiTheme="minorHAnsi" w:cstheme="minorHAnsi"/>
          <w:i/>
        </w:rPr>
        <w:t>“</w:t>
      </w:r>
      <w:r w:rsidRPr="003A14F3">
        <w:rPr>
          <w:rFonts w:asciiTheme="minorHAnsi" w:hAnsiTheme="minorHAnsi" w:cstheme="minorHAnsi"/>
          <w:i/>
        </w:rPr>
        <w:t>APLÍQUESE como sanción al infractor, una multa equivalente a 100 unidades de faltas y la obligación de la colocación de un caño de escape nuevo reglamentario para su restitución. En caso de reincidencia la multa será incrementada al valor de 300 unidades de faltas</w:t>
      </w:r>
      <w:r w:rsidRPr="003A14F3">
        <w:rPr>
          <w:rFonts w:asciiTheme="minorHAnsi" w:hAnsiTheme="minorHAnsi" w:cstheme="minorHAnsi"/>
          <w:i/>
        </w:rPr>
        <w:t>”.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15"/>
    <w:rsid w:val="00113FE0"/>
    <w:rsid w:val="003A14F3"/>
    <w:rsid w:val="00423970"/>
    <w:rsid w:val="00733B4A"/>
    <w:rsid w:val="009459AA"/>
    <w:rsid w:val="00D557DD"/>
    <w:rsid w:val="00E72215"/>
    <w:rsid w:val="00EF7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041D7"/>
  <w15:chartTrackingRefBased/>
  <w15:docId w15:val="{B08DE645-E02A-40F2-BCC0-BB7471A79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7CAC"/>
    <w:pPr>
      <w:spacing w:before="160" w:line="276" w:lineRule="auto"/>
      <w:jc w:val="both"/>
    </w:pPr>
    <w:rPr>
      <w:rFonts w:ascii="Times New Roman" w:hAnsi="Times New Roman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uiPriority w:val="99"/>
    <w:semiHidden/>
    <w:unhideWhenUsed/>
    <w:rsid w:val="00D557DD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557DD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557D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580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Ferrer</dc:creator>
  <cp:keywords/>
  <dc:description/>
  <cp:lastModifiedBy>Juan Ferrer</cp:lastModifiedBy>
  <cp:revision>3</cp:revision>
  <dcterms:created xsi:type="dcterms:W3CDTF">2019-02-21T18:15:00Z</dcterms:created>
  <dcterms:modified xsi:type="dcterms:W3CDTF">2019-02-21T18:28:00Z</dcterms:modified>
</cp:coreProperties>
</file>