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2048F4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10002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048F4" w:rsidRP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545/15 iniciado por la Sra. Salgado </w:t>
      </w:r>
      <w:proofErr w:type="spellStart"/>
      <w:r w:rsidR="002048F4">
        <w:rPr>
          <w:rFonts w:ascii="Courier New" w:eastAsia="Arial Unicode MS" w:hAnsi="Courier New" w:cs="Courier New"/>
          <w:sz w:val="24"/>
          <w:szCs w:val="24"/>
          <w:lang w:val="es-ES_tradnl"/>
        </w:rPr>
        <w:t>Zusana</w:t>
      </w:r>
      <w:proofErr w:type="spellEnd"/>
      <w:r w:rsid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Nélida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23C74" w:rsidRDefault="00523C74" w:rsidP="00523C7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de Pavimento de las Cuentas Nº 3261 y Nº 2575;</w:t>
      </w:r>
    </w:p>
    <w:p w:rsidR="002048F4" w:rsidRDefault="00523C74" w:rsidP="00523C7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unipersonal inserto en el mercado a través del cobro de jubilación y la solicitante además presenta problemas de salud que requieren la toma de medicamentos lo cuales no cubre la obra social que posee;</w:t>
      </w:r>
    </w:p>
    <w:p w:rsidR="00817F1A" w:rsidRDefault="00817F1A" w:rsidP="00817F1A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 en Sesión Ordinaria del día 08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17F1A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23C74" w:rsidRDefault="00523C74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17F1A" w:rsidRDefault="00817F1A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23C74" w:rsidRPr="00523C7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23C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</w:t>
      </w:r>
      <w:r w:rsidR="002B58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bookmarkStart w:id="0" w:name="_GoBack"/>
      <w:bookmarkEnd w:id="0"/>
      <w:r w:rsidR="00523C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Cuentas Nº 3261 y Nº 2575 del pago de las Obras de Pavimentación en un 50% a partir de la fecha de promulgación de la presente Ordenanza en función del informe socioeconómico que figura a Fs. 6 y 7.-    </w:t>
      </w:r>
    </w:p>
    <w:p w:rsidR="00523C74" w:rsidRDefault="00523C74" w:rsidP="00523C7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523C74" w:rsidRDefault="00523C74" w:rsidP="00523C7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23C74" w:rsidRPr="00523C74" w:rsidRDefault="00523C74" w:rsidP="00523C74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817F1A" w:rsidRDefault="00817F1A" w:rsidP="00817F1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17F1A" w:rsidRPr="004257FE" w:rsidRDefault="00817F1A" w:rsidP="00817F1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OCHO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2048F4"/>
    <w:rsid w:val="002B5803"/>
    <w:rsid w:val="00523C74"/>
    <w:rsid w:val="00817F1A"/>
    <w:rsid w:val="00B14058"/>
    <w:rsid w:val="00C110BE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2015-07-08T15:29:00Z</cp:lastPrinted>
  <dcterms:created xsi:type="dcterms:W3CDTF">2015-07-08T13:25:00Z</dcterms:created>
  <dcterms:modified xsi:type="dcterms:W3CDTF">2015-07-08T15:30:00Z</dcterms:modified>
</cp:coreProperties>
</file>