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936E37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10026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B55CB" w:rsidRPr="00CB55CB">
        <w:rPr>
          <w:color w:val="000000"/>
          <w:sz w:val="28"/>
          <w:szCs w:val="28"/>
        </w:rPr>
        <w:t xml:space="preserve"> </w:t>
      </w:r>
      <w:r w:rsidR="00CB55CB">
        <w:rPr>
          <w:rFonts w:ascii="Courier New" w:hAnsi="Courier New" w:cs="Courier New"/>
          <w:color w:val="000000"/>
          <w:sz w:val="24"/>
          <w:szCs w:val="24"/>
        </w:rPr>
        <w:t xml:space="preserve">El </w:t>
      </w:r>
      <w:proofErr w:type="spellStart"/>
      <w:r w:rsidR="00CB55CB">
        <w:rPr>
          <w:rFonts w:ascii="Courier New" w:hAnsi="Courier New" w:cs="Courier New"/>
          <w:color w:val="000000"/>
          <w:sz w:val="24"/>
          <w:szCs w:val="24"/>
        </w:rPr>
        <w:t>Expte</w:t>
      </w:r>
      <w:proofErr w:type="spellEnd"/>
      <w:r w:rsidR="00CB55CB">
        <w:rPr>
          <w:rFonts w:ascii="Courier New" w:hAnsi="Courier New" w:cs="Courier New"/>
          <w:color w:val="000000"/>
          <w:sz w:val="24"/>
          <w:szCs w:val="24"/>
        </w:rPr>
        <w:t>. Nº 2228/</w:t>
      </w:r>
      <w:r w:rsidR="00CB55CB" w:rsidRPr="00CB55CB">
        <w:rPr>
          <w:rFonts w:ascii="Courier New" w:hAnsi="Courier New" w:cs="Courier New"/>
          <w:color w:val="000000"/>
          <w:sz w:val="24"/>
          <w:szCs w:val="24"/>
        </w:rPr>
        <w:t xml:space="preserve">14, iniciado por </w:t>
      </w:r>
      <w:proofErr w:type="spellStart"/>
      <w:r w:rsidR="00CB55CB" w:rsidRPr="00CB55CB">
        <w:rPr>
          <w:rFonts w:ascii="Courier New" w:hAnsi="Courier New" w:cs="Courier New"/>
          <w:color w:val="000000"/>
          <w:sz w:val="24"/>
          <w:szCs w:val="24"/>
        </w:rPr>
        <w:t>Landoni</w:t>
      </w:r>
      <w:proofErr w:type="spellEnd"/>
      <w:r w:rsidR="00CB55CB" w:rsidRPr="00CB55CB">
        <w:rPr>
          <w:rFonts w:ascii="Courier New" w:hAnsi="Courier New" w:cs="Courier New"/>
          <w:color w:val="000000"/>
          <w:sz w:val="24"/>
          <w:szCs w:val="24"/>
        </w:rPr>
        <w:t xml:space="preserve"> Sandra María, solicitando la previa</w:t>
      </w:r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425176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01292" w:rsidRDefault="00A01292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F7A2F" w:rsidRPr="00CB55CB" w:rsidRDefault="00DF7A2F" w:rsidP="00DF7A2F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B55CB">
        <w:rPr>
          <w:rFonts w:ascii="Courier New" w:hAnsi="Courier New" w:cs="Courier New"/>
          <w:color w:val="000000"/>
          <w:sz w:val="24"/>
          <w:szCs w:val="24"/>
        </w:rPr>
        <w:t>Que a fs. 2 la Arq.</w:t>
      </w:r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Gabriela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Chialva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, solicita la 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visación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del plano de Proyecto en un lote ubicado sobre el “Eje Comercial Av. Belgrano”;</w:t>
      </w:r>
    </w:p>
    <w:p w:rsidR="00DF7A2F" w:rsidRPr="00CB55CB" w:rsidRDefault="00DF7A2F" w:rsidP="00DF7A2F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Que a fs. 8   la Oficina de Catastro informa que el lote  tiene la siguiente designación </w:t>
      </w:r>
      <w:proofErr w:type="gramStart"/>
      <w:r w:rsidRPr="00CB55CB">
        <w:rPr>
          <w:rFonts w:ascii="Courier New" w:hAnsi="Courier New" w:cs="Courier New"/>
          <w:color w:val="000000"/>
          <w:sz w:val="24"/>
          <w:szCs w:val="24"/>
        </w:rPr>
        <w:t>catastral :</w:t>
      </w:r>
      <w:proofErr w:type="gram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01 -01- 083 - 021 –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Mz.Of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>. 2-Lote Of. 5 –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Cta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Munic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. Nº </w:t>
      </w:r>
      <w:proofErr w:type="gramStart"/>
      <w:r w:rsidRPr="00CB55CB">
        <w:rPr>
          <w:rFonts w:ascii="Courier New" w:hAnsi="Courier New" w:cs="Courier New"/>
          <w:color w:val="000000"/>
          <w:sz w:val="24"/>
          <w:szCs w:val="24"/>
        </w:rPr>
        <w:t>11816 ,</w:t>
      </w:r>
      <w:proofErr w:type="gram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registrado a nombre de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Landoni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Sandra María,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Landoni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Mario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Anibal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 y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Landoni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Diego Mariano (Titulares Registrales), con antecedentes de ser una construcción del año 1930; </w:t>
      </w:r>
    </w:p>
    <w:p w:rsidR="00DF7A2F" w:rsidRDefault="00DF7A2F" w:rsidP="00DF7A2F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Que a fs. 9   el  Área de Obras Privadas informa que según lo establecido por la Ordenanza Nº 8547 en el Art. Nº 229 para el Eje Comercial Av. Belgrano , para la </w:t>
      </w:r>
      <w:r w:rsidRPr="00CB55CB">
        <w:rPr>
          <w:rFonts w:ascii="Courier New" w:hAnsi="Courier New" w:cs="Courier New"/>
          <w:color w:val="000000"/>
          <w:sz w:val="24"/>
          <w:szCs w:val="24"/>
          <w:u w:val="single"/>
        </w:rPr>
        <w:t>Ocupación del Suelo</w:t>
      </w:r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–para lotes de frentes menores o iguales a 10 m y superficies menores o iguales a 300m2- la propuesta no cumple el FOS :1,00 ( permitido: 0,80); </w:t>
      </w:r>
    </w:p>
    <w:p w:rsidR="00282468" w:rsidRDefault="00282468" w:rsidP="00282468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:rsidR="00282468" w:rsidRDefault="00282468" w:rsidP="00282468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:rsidR="00282468" w:rsidRPr="00CB55CB" w:rsidRDefault="00282468" w:rsidP="00DF7A2F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:rsidR="00DF7A2F" w:rsidRPr="00CB55CB" w:rsidRDefault="00DF7A2F" w:rsidP="00DF7A2F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B55CB">
        <w:rPr>
          <w:rFonts w:ascii="Courier New" w:hAnsi="Courier New" w:cs="Courier New"/>
          <w:color w:val="000000"/>
          <w:sz w:val="24"/>
          <w:szCs w:val="24"/>
        </w:rPr>
        <w:t>Que a fs. 10 la Sra</w:t>
      </w:r>
      <w:r w:rsidR="00C362F9">
        <w:rPr>
          <w:rFonts w:ascii="Courier New" w:hAnsi="Courier New" w:cs="Courier New"/>
          <w:color w:val="000000"/>
          <w:sz w:val="24"/>
          <w:szCs w:val="24"/>
        </w:rPr>
        <w:t>.</w:t>
      </w:r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 Sandra María </w:t>
      </w:r>
      <w:proofErr w:type="spellStart"/>
      <w:r w:rsidRPr="00CB55CB">
        <w:rPr>
          <w:rFonts w:ascii="Courier New" w:hAnsi="Courier New" w:cs="Courier New"/>
          <w:color w:val="000000"/>
          <w:sz w:val="24"/>
          <w:szCs w:val="24"/>
        </w:rPr>
        <w:t>Landoni</w:t>
      </w:r>
      <w:proofErr w:type="spellEnd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 DNI Nº17331956 solicita la excepción al Art. Nº 229 de la Ordenanza Nº 8547, por no cumplir con el valor del FOS; </w:t>
      </w:r>
    </w:p>
    <w:p w:rsidR="00C362F9" w:rsidRDefault="00DF7A2F" w:rsidP="00282468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B55CB">
        <w:rPr>
          <w:rFonts w:ascii="Courier New" w:hAnsi="Courier New" w:cs="Courier New"/>
          <w:color w:val="000000"/>
          <w:sz w:val="24"/>
          <w:szCs w:val="24"/>
        </w:rPr>
        <w:t>Que a fs.12 el Área de Control Urbano informa entre otros considerandos que el Eje Comercial Av. Belgrano  es el principal centro comercial de la Ciudad, donde la ocupación del 100% del lote (FOS) no produciría un impacto importante, más tra</w:t>
      </w:r>
      <w:bookmarkStart w:id="0" w:name="_GoBack"/>
      <w:bookmarkEnd w:id="0"/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tándose de un comercio de las dimensiones del que se presenta; </w:t>
      </w:r>
    </w:p>
    <w:p w:rsidR="00425176" w:rsidRDefault="00DF7A2F" w:rsidP="00282468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B55CB">
        <w:rPr>
          <w:rFonts w:ascii="Courier New" w:hAnsi="Courier New" w:cs="Courier New"/>
          <w:color w:val="000000"/>
          <w:sz w:val="24"/>
          <w:szCs w:val="24"/>
        </w:rPr>
        <w:t xml:space="preserve">Que a fs. 34 la Secretaría de Obras Públicos informa entre otros </w:t>
      </w:r>
      <w:proofErr w:type="gramStart"/>
      <w:r w:rsidRPr="00CB55CB">
        <w:rPr>
          <w:rFonts w:ascii="Courier New" w:hAnsi="Courier New" w:cs="Courier New"/>
          <w:color w:val="000000"/>
          <w:sz w:val="24"/>
          <w:szCs w:val="24"/>
        </w:rPr>
        <w:t>considerandos</w:t>
      </w:r>
      <w:proofErr w:type="gramEnd"/>
      <w:r w:rsidRPr="00CB55CB">
        <w:rPr>
          <w:rFonts w:ascii="Courier New" w:hAnsi="Courier New" w:cs="Courier New"/>
          <w:color w:val="000000"/>
          <w:sz w:val="24"/>
          <w:szCs w:val="24"/>
        </w:rPr>
        <w:t>: Que recomienda dar curso favorable a la excepción solicitada;</w:t>
      </w:r>
    </w:p>
    <w:p w:rsidR="00817F1A" w:rsidRDefault="00817F1A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A3102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BC1010" w:rsidRDefault="00BC1010" w:rsidP="00BC1010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2468" w:rsidRDefault="00282468" w:rsidP="00BC1010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704A5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704A5" w:rsidRDefault="002704A5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82468" w:rsidRDefault="00282468" w:rsidP="00282468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…///</w:t>
      </w:r>
    </w:p>
    <w:p w:rsidR="00282468" w:rsidRDefault="00282468" w:rsidP="00282468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</w:p>
    <w:p w:rsidR="00282468" w:rsidRDefault="00282468" w:rsidP="00282468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…///3.-</w:t>
      </w:r>
    </w:p>
    <w:p w:rsidR="00282468" w:rsidRDefault="00282468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82468" w:rsidRDefault="00282468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704A5" w:rsidRPr="00C362F9" w:rsidRDefault="002E09CE" w:rsidP="00C362F9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C362F9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>AUTORIZAR</w:t>
      </w:r>
      <w:r w:rsidR="00282468" w:rsidRPr="00282468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 xml:space="preserve"> </w:t>
      </w:r>
      <w:r w:rsidR="00282468" w:rsidRPr="00282468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el proyecto </w:t>
      </w:r>
      <w:r w:rsidR="00282468" w:rsidRPr="00282468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 xml:space="preserve">sin el cumplimiento </w:t>
      </w:r>
      <w:r w:rsidR="00282468" w:rsidRPr="00282468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del párrafo referido a Ocupación del Suelo- para lotes de frentes menores o iguales a 10 m y superficies menores o igu</w:t>
      </w:r>
      <w:r w:rsidR="00C362F9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ales a 300m2- FOS máximo: 0,80</w:t>
      </w:r>
      <w:r w:rsidR="00282468" w:rsidRPr="00282468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, del art. 229</w:t>
      </w:r>
      <w:r w:rsidR="00C362F9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 de la Ordenanza Nº 8547</w:t>
      </w:r>
      <w:r w:rsidR="00282468" w:rsidRPr="00282468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, en  el lote con la siguiente designación catastral: 01-01-083 - 021 – </w:t>
      </w:r>
      <w:proofErr w:type="spellStart"/>
      <w:r w:rsidR="00282468" w:rsidRPr="00282468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Mz.Of</w:t>
      </w:r>
      <w:proofErr w:type="spellEnd"/>
      <w:r w:rsidR="00282468" w:rsidRPr="00282468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. 2 -Lote Of. 5</w:t>
      </w:r>
      <w:r w:rsidR="00C362F9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362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0E5A4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A310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CINCO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A3D21"/>
    <w:rsid w:val="000C3971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E09CE"/>
    <w:rsid w:val="00332F11"/>
    <w:rsid w:val="00383A2A"/>
    <w:rsid w:val="00393168"/>
    <w:rsid w:val="003A1694"/>
    <w:rsid w:val="003C3443"/>
    <w:rsid w:val="003F6277"/>
    <w:rsid w:val="00410A17"/>
    <w:rsid w:val="00412D71"/>
    <w:rsid w:val="004142EA"/>
    <w:rsid w:val="00420A5C"/>
    <w:rsid w:val="00425176"/>
    <w:rsid w:val="00431053"/>
    <w:rsid w:val="0046541E"/>
    <w:rsid w:val="004A225D"/>
    <w:rsid w:val="004C4868"/>
    <w:rsid w:val="004D6795"/>
    <w:rsid w:val="004E7C88"/>
    <w:rsid w:val="004F7CC5"/>
    <w:rsid w:val="00523C74"/>
    <w:rsid w:val="00542D20"/>
    <w:rsid w:val="00583F95"/>
    <w:rsid w:val="005A3C56"/>
    <w:rsid w:val="00617E82"/>
    <w:rsid w:val="006509AB"/>
    <w:rsid w:val="0065723A"/>
    <w:rsid w:val="006A18C4"/>
    <w:rsid w:val="006A76B4"/>
    <w:rsid w:val="006B3F64"/>
    <w:rsid w:val="006C0826"/>
    <w:rsid w:val="006E5E4B"/>
    <w:rsid w:val="006F0FBF"/>
    <w:rsid w:val="006F63C3"/>
    <w:rsid w:val="0070768E"/>
    <w:rsid w:val="00710B07"/>
    <w:rsid w:val="007678AC"/>
    <w:rsid w:val="00773C5C"/>
    <w:rsid w:val="00781512"/>
    <w:rsid w:val="0078792A"/>
    <w:rsid w:val="007B2233"/>
    <w:rsid w:val="007D473A"/>
    <w:rsid w:val="00806BBE"/>
    <w:rsid w:val="00816A9C"/>
    <w:rsid w:val="00817F1A"/>
    <w:rsid w:val="00821ED0"/>
    <w:rsid w:val="0085334B"/>
    <w:rsid w:val="00857D45"/>
    <w:rsid w:val="00862FAE"/>
    <w:rsid w:val="0088621C"/>
    <w:rsid w:val="00897DB5"/>
    <w:rsid w:val="008A40F3"/>
    <w:rsid w:val="008A5FEB"/>
    <w:rsid w:val="008B685F"/>
    <w:rsid w:val="00936E37"/>
    <w:rsid w:val="00A003AA"/>
    <w:rsid w:val="00A01292"/>
    <w:rsid w:val="00AB6C78"/>
    <w:rsid w:val="00AC2648"/>
    <w:rsid w:val="00AC6BBC"/>
    <w:rsid w:val="00AD46F3"/>
    <w:rsid w:val="00B14058"/>
    <w:rsid w:val="00B335F6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4319"/>
    <w:rsid w:val="00D95F2B"/>
    <w:rsid w:val="00DD7C8A"/>
    <w:rsid w:val="00DF7A2F"/>
    <w:rsid w:val="00E13CC8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8</cp:revision>
  <cp:lastPrinted>2015-07-30T12:21:00Z</cp:lastPrinted>
  <dcterms:created xsi:type="dcterms:W3CDTF">2015-08-07T13:11:00Z</dcterms:created>
  <dcterms:modified xsi:type="dcterms:W3CDTF">2015-08-10T15:14:00Z</dcterms:modified>
</cp:coreProperties>
</file>