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100</w:t>
      </w:r>
      <w:r w:rsidR="00EA35A9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73</w:t>
      </w:r>
    </w:p>
    <w:p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27719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EA35A9" w:rsidRPr="00C949A5">
        <w:rPr>
          <w:rFonts w:ascii="Courier New" w:eastAsia="Times New Roman" w:hAnsi="Courier New" w:cs="Times New Roman"/>
          <w:sz w:val="24"/>
          <w:szCs w:val="20"/>
          <w:lang w:eastAsia="es-AR"/>
        </w:rPr>
        <w:t>El Expediente Nº</w:t>
      </w:r>
      <w:r w:rsidR="00EA35A9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924/15 iniciado por Central </w:t>
      </w:r>
      <w:proofErr w:type="spellStart"/>
      <w:r w:rsidR="00EA35A9">
        <w:rPr>
          <w:rFonts w:ascii="Courier New" w:eastAsia="Times New Roman" w:hAnsi="Courier New" w:cs="Times New Roman"/>
          <w:sz w:val="24"/>
          <w:szCs w:val="20"/>
          <w:lang w:eastAsia="es-AR"/>
        </w:rPr>
        <w:t>Basket</w:t>
      </w:r>
      <w:proofErr w:type="spellEnd"/>
      <w:r w:rsidR="00EA35A9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</w:t>
      </w:r>
      <w:proofErr w:type="spellStart"/>
      <w:r w:rsidR="00EA35A9">
        <w:rPr>
          <w:rFonts w:ascii="Courier New" w:eastAsia="Times New Roman" w:hAnsi="Courier New" w:cs="Times New Roman"/>
          <w:sz w:val="24"/>
          <w:szCs w:val="20"/>
          <w:lang w:eastAsia="es-AR"/>
        </w:rPr>
        <w:t>Ball</w:t>
      </w:r>
      <w:proofErr w:type="spellEnd"/>
      <w:r w:rsidR="00EA35A9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Club</w:t>
      </w:r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 y</w:t>
      </w:r>
    </w:p>
    <w:p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D407D" w:rsidRDefault="009D407D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:rsidR="004D3884" w:rsidRDefault="004D3884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:rsidR="00EA35A9" w:rsidRDefault="00EA35A9" w:rsidP="00EA35A9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la eximición de la tasa de espectáculos públicos correspondiente a la realización de un baile de cuartetos;</w:t>
      </w:r>
    </w:p>
    <w:p w:rsidR="00EA35A9" w:rsidRDefault="00EA35A9" w:rsidP="00EA35A9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dicho evento se realizo el día sábado 09 de mayo de 2015;</w:t>
      </w:r>
    </w:p>
    <w:p w:rsidR="008F63DF" w:rsidRDefault="00EA35A9" w:rsidP="00EA35A9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por Ordenanza Tarifaria (art. 13 Ordenanza Nº 9881)</w:t>
      </w:r>
      <w:r w:rsidR="00C129F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se establece la distribución de la Tasa por </w:t>
      </w:r>
      <w:r w:rsidR="00C129F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Espectáculos y Diversiones P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úblicas correspondiendo un </w:t>
      </w:r>
      <w:r w:rsidR="00C129F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sesenta por ciento (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60%</w:t>
      </w:r>
      <w:r w:rsidR="00C129F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)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 la Sociedad de Bomberos Voluntarios de Alta Gracia;</w:t>
      </w:r>
    </w:p>
    <w:p w:rsidR="001972FE" w:rsidRDefault="009D407D" w:rsidP="001972FE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evaluado </w:t>
      </w:r>
      <w:r w:rsidR="004D3884">
        <w:rPr>
          <w:rFonts w:ascii="Courier New" w:eastAsia="Calibri" w:hAnsi="Courier New" w:cs="Courier New"/>
          <w:sz w:val="24"/>
          <w:szCs w:val="24"/>
          <w:lang w:val="es-ES_tradnl"/>
        </w:rPr>
        <w:t>el expediente por la Comisión de Hacienda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emite despacho favorable, el que es aprobado por </w:t>
      </w:r>
      <w:r w:rsidR="008F63DF">
        <w:rPr>
          <w:rFonts w:ascii="Courier New" w:eastAsia="Calibri" w:hAnsi="Courier New" w:cs="Courier New"/>
          <w:sz w:val="24"/>
          <w:szCs w:val="24"/>
          <w:lang w:val="es-ES_tradnl"/>
        </w:rPr>
        <w:t>unanimidad</w:t>
      </w:r>
      <w:r w:rsidR="0089404A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en Sesió</w:t>
      </w:r>
      <w:r w:rsidR="004D3884">
        <w:rPr>
          <w:rFonts w:ascii="Courier New" w:eastAsia="Calibri" w:hAnsi="Courier New" w:cs="Courier New"/>
          <w:sz w:val="24"/>
          <w:szCs w:val="24"/>
          <w:lang w:val="es-ES_tradnl"/>
        </w:rPr>
        <w:t>n Ordinaria del día 07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</w:t>
      </w:r>
      <w:r w:rsidR="004D3884">
        <w:rPr>
          <w:rFonts w:ascii="Courier New" w:eastAsia="Calibri" w:hAnsi="Courier New" w:cs="Courier New"/>
          <w:sz w:val="24"/>
          <w:szCs w:val="24"/>
          <w:lang w:val="es-ES_tradnl"/>
        </w:rPr>
        <w:t>Octubre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de 2015.-</w:t>
      </w:r>
    </w:p>
    <w:p w:rsidR="00EA35A9" w:rsidRDefault="00EA35A9" w:rsidP="00EA35A9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.../// </w:t>
      </w:r>
    </w:p>
    <w:p w:rsidR="00EA35A9" w:rsidRDefault="00EA35A9" w:rsidP="00EA35A9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EA35A9" w:rsidRDefault="00EA35A9" w:rsidP="00EA35A9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:rsidR="001972FE" w:rsidRDefault="001972FE" w:rsidP="001972FE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9D407D" w:rsidRPr="004257FE" w:rsidRDefault="009D407D" w:rsidP="009D407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B2568" w:rsidRDefault="009D407D" w:rsidP="009D407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9D407D" w:rsidRDefault="009D407D" w:rsidP="00AE2FE5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F66027" w:rsidRDefault="009D407D" w:rsidP="001972FE">
      <w:pPr>
        <w:autoSpaceDE w:val="0"/>
        <w:autoSpaceDN w:val="0"/>
        <w:adjustRightInd w:val="0"/>
        <w:spacing w:after="100" w:afterAutospacing="1" w:line="360" w:lineRule="auto"/>
        <w:ind w:left="567" w:hanging="56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28246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Pr="00282468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CA0110" w:rsidRPr="00CA0110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EA35A9" w:rsidRPr="00EA35A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EA35A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Central </w:t>
      </w:r>
      <w:proofErr w:type="spellStart"/>
      <w:r w:rsidR="00EA35A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Basket</w:t>
      </w:r>
      <w:proofErr w:type="spellEnd"/>
      <w:r w:rsidR="00EA35A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proofErr w:type="spellStart"/>
      <w:r w:rsidR="00EA35A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Ball</w:t>
      </w:r>
      <w:proofErr w:type="spellEnd"/>
      <w:r w:rsidR="00EA35A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Club el </w:t>
      </w:r>
      <w:r w:rsidR="00C129F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cuarenta por ciento (</w:t>
      </w:r>
      <w:r w:rsidR="00EA35A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40%</w:t>
      </w:r>
      <w:r w:rsidR="00C129F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)</w:t>
      </w:r>
      <w:r w:rsidR="00EA35A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 Tasa de Espectáculos </w:t>
      </w:r>
      <w:r w:rsidR="00C129F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y Diversiones </w:t>
      </w:r>
      <w:r w:rsidR="00EA35A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Públicos (porcentaje que corresponde al Estado Municipal)  por el evento realizado el 9</w:t>
      </w:r>
      <w:r w:rsidR="00C129F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 mayo de 20</w:t>
      </w:r>
      <w:r w:rsidR="00EA35A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15.-</w:t>
      </w:r>
    </w:p>
    <w:p w:rsidR="009D407D" w:rsidRPr="00AB77AE" w:rsidRDefault="009D407D" w:rsidP="00AB77AE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3857FF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2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al Libro 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9D407D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D407D" w:rsidRDefault="009D407D" w:rsidP="009D407D">
      <w:pPr>
        <w:jc w:val="both"/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RABLE CONCEJO DELIBERANTE A LOS </w:t>
      </w:r>
      <w:r w:rsidR="00550F8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SIETE</w:t>
      </w:r>
      <w:r w:rsidR="001C572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DÍAS 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DEL MES DE </w:t>
      </w:r>
      <w:r w:rsidR="00550F8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OCTUBRE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</w:p>
    <w:p w:rsidR="00343970" w:rsidRDefault="00343970">
      <w:bookmarkStart w:id="0" w:name="_GoBack"/>
      <w:bookmarkEnd w:id="0"/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407D"/>
    <w:rsid w:val="000B5EB5"/>
    <w:rsid w:val="00153D3F"/>
    <w:rsid w:val="001972FE"/>
    <w:rsid w:val="001C5725"/>
    <w:rsid w:val="0027719E"/>
    <w:rsid w:val="002C6F40"/>
    <w:rsid w:val="002D227F"/>
    <w:rsid w:val="002D477A"/>
    <w:rsid w:val="002D4A95"/>
    <w:rsid w:val="00343970"/>
    <w:rsid w:val="003857FF"/>
    <w:rsid w:val="003B60D1"/>
    <w:rsid w:val="004B2568"/>
    <w:rsid w:val="004D3884"/>
    <w:rsid w:val="004E1ACA"/>
    <w:rsid w:val="00514252"/>
    <w:rsid w:val="00550F85"/>
    <w:rsid w:val="005649AD"/>
    <w:rsid w:val="0064364C"/>
    <w:rsid w:val="006D5CB5"/>
    <w:rsid w:val="007726BA"/>
    <w:rsid w:val="007B7D10"/>
    <w:rsid w:val="007F0788"/>
    <w:rsid w:val="0089404A"/>
    <w:rsid w:val="008A6736"/>
    <w:rsid w:val="008F63DF"/>
    <w:rsid w:val="00983F2C"/>
    <w:rsid w:val="009A7E52"/>
    <w:rsid w:val="009D407D"/>
    <w:rsid w:val="00A20CDE"/>
    <w:rsid w:val="00A7675C"/>
    <w:rsid w:val="00AA1A84"/>
    <w:rsid w:val="00AB54BC"/>
    <w:rsid w:val="00AB77AE"/>
    <w:rsid w:val="00AE2FE5"/>
    <w:rsid w:val="00B26092"/>
    <w:rsid w:val="00C1010F"/>
    <w:rsid w:val="00C129F8"/>
    <w:rsid w:val="00CA0110"/>
    <w:rsid w:val="00CA6365"/>
    <w:rsid w:val="00CA72B3"/>
    <w:rsid w:val="00CC6BBB"/>
    <w:rsid w:val="00D26343"/>
    <w:rsid w:val="00EA35A9"/>
    <w:rsid w:val="00F542C8"/>
    <w:rsid w:val="00F66027"/>
    <w:rsid w:val="00FD3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407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407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200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4</cp:revision>
  <dcterms:created xsi:type="dcterms:W3CDTF">2015-10-07T15:31:00Z</dcterms:created>
  <dcterms:modified xsi:type="dcterms:W3CDTF">2015-10-09T12:50:00Z</dcterms:modified>
</cp:coreProperties>
</file>