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E13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4913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89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491332" w:rsidRPr="0049133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9133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El </w:t>
      </w:r>
      <w:proofErr w:type="spellStart"/>
      <w:r w:rsidR="0049133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Expte</w:t>
      </w:r>
      <w:proofErr w:type="spellEnd"/>
      <w:r w:rsidR="0049133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 Nº 1515/15</w:t>
      </w:r>
      <w:r w:rsidR="00491332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in</w:t>
      </w:r>
      <w:r w:rsidR="0049133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iciado por </w:t>
      </w:r>
      <w:proofErr w:type="spellStart"/>
      <w:r w:rsidR="0049133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Cuffa</w:t>
      </w:r>
      <w:proofErr w:type="spellEnd"/>
      <w:r w:rsidR="00491332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Claudio Matías</w:t>
      </w:r>
      <w:r w:rsidR="00491332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solicitando la </w:t>
      </w:r>
      <w:proofErr w:type="spellStart"/>
      <w:r w:rsidR="00491332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Prefactibilidad</w:t>
      </w:r>
      <w:proofErr w:type="spellEnd"/>
      <w:r w:rsidR="00491332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de Proyecto – Restaurante – calle 25 de Mayo y Alonso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FF12FA" w:rsidRDefault="00FF12FA" w:rsidP="00FF12FA">
      <w:pPr>
        <w:spacing w:before="100" w:beforeAutospacing="1" w:after="100" w:afterAutospacing="1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CA4EF1" w:rsidRPr="008C6F47" w:rsidRDefault="00CA4EF1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 2 el Sr. </w:t>
      </w:r>
      <w:proofErr w:type="spellStart"/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Cuffa</w:t>
      </w:r>
      <w:proofErr w:type="spellEnd"/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Claudio Matías solicita la excepción, porque dicho proyecto no cumpliría con el FOS; </w:t>
      </w:r>
    </w:p>
    <w:p w:rsidR="00CA4EF1" w:rsidRPr="008C6F47" w:rsidRDefault="00CA4EF1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 4 la Oficina de Catastro informa que el lote en cuestión tiene la siguiente designación catastral: 01 -01- 144 - 010 - Lote J - </w:t>
      </w:r>
      <w:proofErr w:type="spellStart"/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Mz</w:t>
      </w:r>
      <w:proofErr w:type="spellEnd"/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. Of. 29 </w:t>
      </w:r>
      <w:r w:rsidR="007B2899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–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Cta</w:t>
      </w:r>
      <w:r w:rsidR="007B2899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Municipal Nº 848 - a nombre de </w:t>
      </w:r>
      <w:proofErr w:type="spellStart"/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Cuffa</w:t>
      </w:r>
      <w:proofErr w:type="spellEnd"/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Claudio Matías (Titular Registral), con antecedentes de construcción </w:t>
      </w:r>
      <w:proofErr w:type="spellStart"/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Expte</w:t>
      </w:r>
      <w:proofErr w:type="spellEnd"/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 Const.522/09 (</w:t>
      </w:r>
      <w:proofErr w:type="spellStart"/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Sup</w:t>
      </w:r>
      <w:proofErr w:type="spellEnd"/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 Cubierta 828,90 m2</w:t>
      </w:r>
      <w:r w:rsidR="007B2899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-</w:t>
      </w:r>
      <w:r w:rsidR="007B2899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Final de Obra 28/06/13); </w:t>
      </w:r>
    </w:p>
    <w:p w:rsidR="00CA4EF1" w:rsidRDefault="00CA4EF1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a fs.6 y 7 el Área de Control Urbano (Planeamiento) informa que  tomando como uso del suelo la Zona Residencial Sur, la Ordenanza 8547</w:t>
      </w:r>
      <w:r w:rsidR="007B2899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-</w:t>
      </w:r>
      <w:r w:rsidR="007B2899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Art.</w:t>
      </w:r>
      <w:r w:rsidR="007B2899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Nº195 dice que, con respecto a la</w:t>
      </w:r>
      <w:r w:rsidRPr="008C6F47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u w:val="single"/>
          <w:shd w:val="clear" w:color="auto" w:fill="FFFFFF"/>
        </w:rPr>
        <w:t>Ocupación del Suelo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el proyecto</w:t>
      </w:r>
      <w:r w:rsidRPr="008C6F47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Pr="008C6F47">
        <w:rPr>
          <w:rFonts w:ascii="Courier New" w:hAnsi="Courier New" w:cs="Courier New"/>
          <w:bCs/>
          <w:color w:val="000000" w:themeColor="text1"/>
          <w:sz w:val="24"/>
          <w:szCs w:val="24"/>
          <w:shd w:val="clear" w:color="auto" w:fill="FFFFFF"/>
        </w:rPr>
        <w:t>no cumple el FOS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: 82,86 % (permitido 60%), </w:t>
      </w:r>
      <w:r w:rsidRPr="008C6F47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Pr="008C6F47">
        <w:rPr>
          <w:rFonts w:ascii="Courier New" w:hAnsi="Courier New" w:cs="Courier New"/>
          <w:bCs/>
          <w:color w:val="000000" w:themeColor="text1"/>
          <w:sz w:val="24"/>
          <w:szCs w:val="24"/>
          <w:shd w:val="clear" w:color="auto" w:fill="FFFFFF"/>
        </w:rPr>
        <w:t>no cumple el FOT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: 1,49 % (permitido 1.20%) y con respecto al Edificio de Departamentos, aprobado por </w:t>
      </w:r>
      <w:proofErr w:type="spellStart"/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Expte</w:t>
      </w:r>
      <w:proofErr w:type="spellEnd"/>
      <w:r w:rsidR="007B2899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Nº 522/09,</w:t>
      </w:r>
      <w:r w:rsidRPr="008C6F47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Pr="008C6F47">
        <w:rPr>
          <w:rFonts w:ascii="Courier New" w:hAnsi="Courier New" w:cs="Courier New"/>
          <w:bCs/>
          <w:color w:val="000000" w:themeColor="text1"/>
          <w:sz w:val="24"/>
          <w:szCs w:val="24"/>
          <w:shd w:val="clear" w:color="auto" w:fill="FFFFFF"/>
        </w:rPr>
        <w:t>no cumple</w:t>
      </w:r>
      <w:r w:rsidRPr="008C6F47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con los </w:t>
      </w:r>
      <w:r w:rsidRPr="008C6F47">
        <w:rPr>
          <w:rFonts w:ascii="Courier New" w:hAnsi="Courier New" w:cs="Courier New"/>
          <w:bCs/>
          <w:color w:val="000000" w:themeColor="text1"/>
          <w:sz w:val="24"/>
          <w:szCs w:val="24"/>
          <w:shd w:val="clear" w:color="auto" w:fill="FFFFFF"/>
        </w:rPr>
        <w:t>estacionamientos</w:t>
      </w:r>
      <w:r w:rsidRPr="008C6F47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exigidos en su momento; </w:t>
      </w:r>
    </w:p>
    <w:p w:rsidR="004F13B3" w:rsidRDefault="004F13B3" w:rsidP="004F13B3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4F13B3" w:rsidRDefault="004F13B3" w:rsidP="004F13B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4F13B3" w:rsidRPr="004F13B3" w:rsidRDefault="004F13B3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  <w:lang w:val="es-ES_tradnl"/>
        </w:rPr>
      </w:pPr>
    </w:p>
    <w:p w:rsidR="00CA4EF1" w:rsidRPr="008C6F47" w:rsidRDefault="00CA4EF1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 9 el Sr. </w:t>
      </w:r>
      <w:proofErr w:type="spellStart"/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Cuffa</w:t>
      </w:r>
      <w:proofErr w:type="spellEnd"/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solicita que se modifique la cantidad de cocheras exigidas por la Ordenanza Nº1294 y se adecue de acuerdo a normativas vigentes, en un todo de acuerdo a la Ordenanza Nº 8548; </w:t>
      </w:r>
    </w:p>
    <w:p w:rsidR="00CA4EF1" w:rsidRPr="008C6F47" w:rsidRDefault="00CA4EF1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a fs. 10 presenta Plano de Relevamiento y Proyecto de Ampliación; </w:t>
      </w:r>
    </w:p>
    <w:p w:rsidR="00CA4EF1" w:rsidRPr="008C6F47" w:rsidRDefault="00CA4EF1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a fs. 11 y 12 la Secretaría de Obras y Servicios Públicos informa entre otros considerandos que al incorporarse la superficie relevada y superficie proyectada, según consta en Plano obrante a fs. 10, se excede el FOS y FOT normados según la Ordenanza Nº 8547</w:t>
      </w:r>
      <w:r w:rsidR="007B2899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- Art. Nº 195 y deja de cumplirse lo exigido  en cuanto al estacionamiento; </w:t>
      </w:r>
    </w:p>
    <w:p w:rsidR="00CA4EF1" w:rsidRPr="008C6F47" w:rsidRDefault="00CA4EF1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por la Ordenanza Nº 1294, a la que estaba condicionada la construcción anterior</w:t>
      </w:r>
      <w:r w:rsidR="007B2899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 no cumple, pero si cumple la n</w:t>
      </w: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ormativa vigente Ordenanza Nº 8548; </w:t>
      </w:r>
    </w:p>
    <w:p w:rsidR="00FF12FA" w:rsidRDefault="00CA4EF1" w:rsidP="00CA4EF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la nueva propuesta recupera y pone en valor una edificación recientemente incorporada al Listado de Bienes Naturales y Culturales, característica de Bº Sur, con Ficha Nº 461, dando al sector una revitalización en cuanto a las actividades que en él se desarrollan y considera viable otorgar la excepción de FOS y FOT y autorizar para los estacionamientos, acogerse a lo normado en la Ordenanza Nº 8548;</w:t>
      </w:r>
      <w:r w:rsidRPr="008C6F47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</w:p>
    <w:p w:rsidR="00FF12FA" w:rsidRDefault="00FF12FA" w:rsidP="000A02B1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FF12FA" w:rsidRDefault="005B1563" w:rsidP="005B156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</w:t>
      </w:r>
      <w:r w:rsidR="004F13B3">
        <w:rPr>
          <w:rFonts w:ascii="Courier New" w:eastAsia="Calibri" w:hAnsi="Courier New" w:cs="Courier New"/>
          <w:sz w:val="24"/>
          <w:szCs w:val="24"/>
          <w:lang w:val="es-ES_tradnl"/>
        </w:rPr>
        <w:t>3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:rsidR="005B1563" w:rsidRPr="005B1563" w:rsidRDefault="005B1563" w:rsidP="005B156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7712DA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</w:t>
      </w:r>
      <w:r w:rsidR="00CA4EF1">
        <w:rPr>
          <w:rFonts w:ascii="Courier New" w:eastAsia="Calibri" w:hAnsi="Courier New" w:cs="Courier New"/>
          <w:sz w:val="24"/>
          <w:szCs w:val="24"/>
          <w:lang w:val="es-ES_tradnl"/>
        </w:rPr>
        <w:t>Obras y Servicios Públicos</w:t>
      </w:r>
      <w:r w:rsidR="001155A9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F23762">
        <w:rPr>
          <w:rFonts w:ascii="Courier New" w:eastAsia="Calibri" w:hAnsi="Courier New" w:cs="Courier New"/>
          <w:sz w:val="24"/>
          <w:szCs w:val="24"/>
          <w:lang w:val="es-ES_tradnl"/>
        </w:rPr>
        <w:t>n Ordinaria del día 21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EF174D" w:rsidRDefault="00EF174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F174D" w:rsidRDefault="00EF174D" w:rsidP="00EF174D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448F7" w:rsidRDefault="00B47F9F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60EAB" w:rsidRPr="00960E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A9211F" w:rsidRPr="008C6F47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AUTORIZAR</w:t>
      </w:r>
      <w:r w:rsidR="00A9211F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al Sr. </w:t>
      </w:r>
      <w:proofErr w:type="spellStart"/>
      <w:r w:rsidR="00A9211F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Cuffa</w:t>
      </w:r>
      <w:proofErr w:type="spellEnd"/>
      <w:r w:rsidR="00A9211F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Claudio Matías, la</w:t>
      </w:r>
      <w:r w:rsidR="00A9211F" w:rsidRPr="008C6F47">
        <w:rPr>
          <w:rStyle w:val="apple-converted-space"/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 </w:t>
      </w:r>
      <w:r w:rsidR="00A9211F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construcción, en el lote con la </w:t>
      </w:r>
      <w:r w:rsidR="00A9211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siguiente designación catastral</w:t>
      </w:r>
      <w:r w:rsidR="00A9211F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: 01 -</w:t>
      </w:r>
      <w:r w:rsidR="007B2899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A9211F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01</w:t>
      </w:r>
      <w:r w:rsidR="007B2899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A9211F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- 144 - 010 - Lote J - </w:t>
      </w:r>
      <w:proofErr w:type="spellStart"/>
      <w:r w:rsidR="00A9211F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Mz</w:t>
      </w:r>
      <w:proofErr w:type="spellEnd"/>
      <w:r w:rsidR="00A9211F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 Of.</w:t>
      </w:r>
      <w:r w:rsidR="00A9211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29 en calle </w:t>
      </w:r>
      <w:proofErr w:type="spellStart"/>
      <w:r w:rsidR="00A9211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Cjal</w:t>
      </w:r>
      <w:proofErr w:type="spellEnd"/>
      <w:r w:rsidR="007B2899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</w:t>
      </w:r>
      <w:r w:rsidR="00A9211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Alonso Nº 579: a</w:t>
      </w:r>
      <w:r w:rsidR="00A9211F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)</w:t>
      </w:r>
      <w:r w:rsidR="00A9211F" w:rsidRPr="008C6F47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="00A9211F" w:rsidRPr="00A9211F">
        <w:rPr>
          <w:rFonts w:ascii="Courier New" w:hAnsi="Courier New" w:cs="Courier New"/>
          <w:bCs/>
          <w:color w:val="000000" w:themeColor="text1"/>
          <w:sz w:val="24"/>
          <w:szCs w:val="24"/>
          <w:shd w:val="clear" w:color="auto" w:fill="FFFFFF"/>
        </w:rPr>
        <w:t>Sin el cumplimiento</w:t>
      </w:r>
      <w:r w:rsidR="00A9211F" w:rsidRPr="008C6F47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="00A9211F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de los párrafos referidos a</w:t>
      </w:r>
      <w:r w:rsidR="00A9211F" w:rsidRPr="008C6F47">
        <w:rPr>
          <w:rStyle w:val="apple-converted-space"/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 </w:t>
      </w:r>
      <w:r w:rsidR="00A9211F" w:rsidRPr="00A9211F">
        <w:rPr>
          <w:rFonts w:ascii="Courier New" w:hAnsi="Courier New" w:cs="Courier New"/>
          <w:bCs/>
          <w:color w:val="000000" w:themeColor="text1"/>
          <w:sz w:val="24"/>
          <w:szCs w:val="24"/>
          <w:shd w:val="clear" w:color="auto" w:fill="FFFFFF"/>
        </w:rPr>
        <w:t>OCUPACIÓN DEL SUELO</w:t>
      </w:r>
      <w:r w:rsidR="00A9211F" w:rsidRPr="00A9211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,(</w:t>
      </w:r>
      <w:r w:rsidR="00A9211F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FOS máximo y FOT máximo) del Art.195 de la Ordenanza Nº 8547 – b) A</w:t>
      </w:r>
      <w:r w:rsidR="00A9211F" w:rsidRPr="008C6F47">
        <w:rPr>
          <w:rStyle w:val="apple-converted-space"/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 </w:t>
      </w:r>
      <w:r w:rsidR="00A9211F" w:rsidRPr="00A9211F">
        <w:rPr>
          <w:rFonts w:ascii="Courier New" w:hAnsi="Courier New" w:cs="Courier New"/>
          <w:bCs/>
          <w:color w:val="000000" w:themeColor="text1"/>
          <w:sz w:val="24"/>
          <w:szCs w:val="24"/>
          <w:shd w:val="clear" w:color="auto" w:fill="FFFFFF"/>
        </w:rPr>
        <w:t>ACOGERSE</w:t>
      </w:r>
      <w:r w:rsidR="00A9211F" w:rsidRPr="008C6F47">
        <w:rPr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 </w:t>
      </w:r>
      <w:r w:rsidR="00A9211F" w:rsidRPr="008C6F47">
        <w:rPr>
          <w:rStyle w:val="apple-converted-space"/>
          <w:rFonts w:ascii="Courier New" w:hAnsi="Courier New" w:cs="Courier New"/>
          <w:b/>
          <w:bCs/>
          <w:color w:val="000000" w:themeColor="text1"/>
          <w:sz w:val="24"/>
          <w:szCs w:val="24"/>
          <w:shd w:val="clear" w:color="auto" w:fill="FFFFFF"/>
        </w:rPr>
        <w:t> </w:t>
      </w:r>
      <w:r w:rsidR="00A9211F" w:rsidRPr="008C6F47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a los aspectos normativos referentes a  Estacionamientos de acuerdo al  Art.220 de la Ordenanza Nº 8548</w:t>
      </w:r>
      <w:r w:rsidR="00A9211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.-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A9211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0A02B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VEINTIÚN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DEL ME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7B45"/>
    <w:rsid w:val="001155A9"/>
    <w:rsid w:val="001237A6"/>
    <w:rsid w:val="00136C6E"/>
    <w:rsid w:val="00153D3F"/>
    <w:rsid w:val="001972FE"/>
    <w:rsid w:val="001B6E9D"/>
    <w:rsid w:val="001C5725"/>
    <w:rsid w:val="001E0A66"/>
    <w:rsid w:val="00240727"/>
    <w:rsid w:val="0027719E"/>
    <w:rsid w:val="0029458A"/>
    <w:rsid w:val="002C6F40"/>
    <w:rsid w:val="002D227F"/>
    <w:rsid w:val="002D477A"/>
    <w:rsid w:val="002D4A95"/>
    <w:rsid w:val="00332474"/>
    <w:rsid w:val="0033383E"/>
    <w:rsid w:val="00343970"/>
    <w:rsid w:val="003857FF"/>
    <w:rsid w:val="003B60D1"/>
    <w:rsid w:val="003D3343"/>
    <w:rsid w:val="00404B70"/>
    <w:rsid w:val="00491332"/>
    <w:rsid w:val="004B2568"/>
    <w:rsid w:val="004B75AA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E13"/>
    <w:rsid w:val="00631144"/>
    <w:rsid w:val="0063717F"/>
    <w:rsid w:val="0064364C"/>
    <w:rsid w:val="006832BF"/>
    <w:rsid w:val="006D4449"/>
    <w:rsid w:val="006D5CB5"/>
    <w:rsid w:val="007712DA"/>
    <w:rsid w:val="007726BA"/>
    <w:rsid w:val="00777AE6"/>
    <w:rsid w:val="007B2899"/>
    <w:rsid w:val="007B7D10"/>
    <w:rsid w:val="007F0788"/>
    <w:rsid w:val="0089404A"/>
    <w:rsid w:val="008A6736"/>
    <w:rsid w:val="008F11A2"/>
    <w:rsid w:val="008F63DF"/>
    <w:rsid w:val="009448F7"/>
    <w:rsid w:val="00960EAB"/>
    <w:rsid w:val="00973941"/>
    <w:rsid w:val="009766C7"/>
    <w:rsid w:val="00983F2C"/>
    <w:rsid w:val="009A7E52"/>
    <w:rsid w:val="009D407D"/>
    <w:rsid w:val="009E5653"/>
    <w:rsid w:val="00A20CDE"/>
    <w:rsid w:val="00A35C2A"/>
    <w:rsid w:val="00A43C07"/>
    <w:rsid w:val="00A7675C"/>
    <w:rsid w:val="00A9211F"/>
    <w:rsid w:val="00AA1A84"/>
    <w:rsid w:val="00AB54BC"/>
    <w:rsid w:val="00AB77AE"/>
    <w:rsid w:val="00AE2FE5"/>
    <w:rsid w:val="00B26092"/>
    <w:rsid w:val="00B47F9F"/>
    <w:rsid w:val="00B569C7"/>
    <w:rsid w:val="00C1010F"/>
    <w:rsid w:val="00CA0110"/>
    <w:rsid w:val="00CA4EF1"/>
    <w:rsid w:val="00CA6365"/>
    <w:rsid w:val="00CA72B3"/>
    <w:rsid w:val="00CB5CD3"/>
    <w:rsid w:val="00CC6BBB"/>
    <w:rsid w:val="00D26343"/>
    <w:rsid w:val="00D57EB5"/>
    <w:rsid w:val="00DD64E5"/>
    <w:rsid w:val="00DF33AC"/>
    <w:rsid w:val="00EA35A9"/>
    <w:rsid w:val="00EF174D"/>
    <w:rsid w:val="00F1192A"/>
    <w:rsid w:val="00F1507B"/>
    <w:rsid w:val="00F23762"/>
    <w:rsid w:val="00F542C8"/>
    <w:rsid w:val="00F66027"/>
    <w:rsid w:val="00F7518B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506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croca</cp:lastModifiedBy>
  <cp:revision>6</cp:revision>
  <dcterms:created xsi:type="dcterms:W3CDTF">2015-10-23T15:24:00Z</dcterms:created>
  <dcterms:modified xsi:type="dcterms:W3CDTF">2015-10-23T16:08:00Z</dcterms:modified>
</cp:coreProperties>
</file>