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E13" w:rsidRDefault="00667965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D40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100</w:t>
      </w:r>
      <w:r w:rsidR="004913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0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491332" w:rsidRPr="0049133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9133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El Exp</w:t>
      </w:r>
      <w:r w:rsidR="0023002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edien</w:t>
      </w:r>
      <w:r w:rsidR="0049133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te Nº 1</w:t>
      </w:r>
      <w:r w:rsidR="0023002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02</w:t>
      </w:r>
      <w:r w:rsidR="0049133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5/</w:t>
      </w:r>
      <w:r w:rsidR="0023002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09</w:t>
      </w:r>
      <w:r w:rsidR="00491332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in</w:t>
      </w:r>
      <w:r w:rsidR="0049133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iciado por</w:t>
      </w:r>
      <w:r w:rsidR="0023002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el Sr. Enrique Martínez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FF12FA" w:rsidRDefault="00FF12FA" w:rsidP="00FF12FA">
      <w:pPr>
        <w:spacing w:before="100" w:beforeAutospacing="1" w:after="100" w:afterAutospacing="1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230022" w:rsidRDefault="00CA4EF1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</w:t>
      </w:r>
      <w:r w:rsidR="0023002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el expediente es iniciado en su momento con motivo de la expropiación de terrenos para la apertura de la calle Santa Cruz;</w:t>
      </w:r>
    </w:p>
    <w:p w:rsidR="00230022" w:rsidRDefault="00CA4EF1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</w:t>
      </w:r>
      <w:r w:rsidR="0023002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mediante la Ordenanza Nº 7985 se declararon de utilidad pública y sujetos a expropiación parte</w:t>
      </w:r>
      <w:r w:rsidR="007924FD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de</w:t>
      </w:r>
      <w:r w:rsidR="0023002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terrenos de diferentes propietarios para la apertura de la calle;</w:t>
      </w:r>
    </w:p>
    <w:p w:rsidR="00230022" w:rsidRDefault="00230022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con fecha 4 de junio del año 2010 se suscribe convenio entre la Municipalidad de Alta Gracia y la Sra. Estela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Freytes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mediante el cual se reconoce por parte del Estado Municipal, adeudar a la Sra.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Freytes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una indemnización por parte del lote 7 utilizado para la apertura de la calle Santa Cruz;</w:t>
      </w:r>
    </w:p>
    <w:p w:rsidR="00230022" w:rsidRDefault="00230022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en el mencionado convenio se establece como forma de pago, la entrega de un terreno, sin especificar cual, convenio ratificado mediante Decreto Nº 0817/10 y refrendado mediante Ordenanza Nº 8763;</w:t>
      </w:r>
    </w:p>
    <w:p w:rsidR="004C69EF" w:rsidRDefault="00230022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lastRenderedPageBreak/>
        <w:t xml:space="preserve">Que posteriormente la Sra.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Freytes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solicita se le otorgue una part</w:t>
      </w:r>
      <w:r w:rsidR="004C69E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 de un lote ubicado en Barrio </w:t>
      </w:r>
      <w:proofErr w:type="spellStart"/>
      <w:r w:rsidR="004C69E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iniers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acompañando plano de ubicación </w:t>
      </w:r>
      <w:r w:rsidR="004C69E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(fs.47 y 48);</w:t>
      </w:r>
    </w:p>
    <w:p w:rsidR="004C69EF" w:rsidRDefault="004C69EF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Sección Catastro informa que el lote pretendido es un Espacio Verde comprendido entre las calles Juncal y Esmeralda (fs. 49);</w:t>
      </w:r>
    </w:p>
    <w:p w:rsidR="004C69EF" w:rsidRDefault="004C69EF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 58 y siguientes se adjunta un informe de Secretaria de Obras Publicas donde teniendo en cuenta el valor de lo adeudado por la expropiación y la forma de pago acordada, se determina la superficie que </w:t>
      </w:r>
      <w:r w:rsidR="0025376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correspondería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desafectar para poder cederla luego de acuerdo a lo convenido (fs. 58 y 59);</w:t>
      </w:r>
    </w:p>
    <w:p w:rsidR="004C69EF" w:rsidRDefault="004C69EF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posteriormente se present</w:t>
      </w:r>
      <w:r w:rsidR="00EA332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el Sr. Manuel Domingo Suarez manifestando haber adquirido a la Sra.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Freytes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un lote en Barrio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Liniers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(adjunta boleto de compraventa) y solicitando se regularice la titularidad del mismo ya que allí construyo su casa (fs. 68 y siguientes);</w:t>
      </w:r>
    </w:p>
    <w:p w:rsidR="0025376A" w:rsidRDefault="0025376A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teniendo en cuenta la situación planteada se cree conveniente desafectar como Espacio Verde el lote resultante del cálculo obrante a fs. 58 y croquis de fs. 59;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evaluado el expediente por la Comisión de Legislación General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unanimidad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F23762">
        <w:rPr>
          <w:rFonts w:ascii="Courier New" w:eastAsia="Calibri" w:hAnsi="Courier New" w:cs="Courier New"/>
          <w:sz w:val="24"/>
          <w:szCs w:val="24"/>
          <w:lang w:val="es-ES_tradnl"/>
        </w:rPr>
        <w:t>n Ordinaria del día 21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EF174D" w:rsidRDefault="00EF174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AE7F78" w:rsidRDefault="00AE7F78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AE7F78" w:rsidRDefault="00AE7F78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F174D" w:rsidRDefault="00EF174D" w:rsidP="00EF174D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448F7" w:rsidRDefault="00B47F9F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60EAB" w:rsidRPr="00960E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AE7F78" w:rsidRPr="00AE7F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DESAFECTAR</w:t>
      </w:r>
      <w:r w:rsidR="00AE7F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924FD" w:rsidRPr="007924F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como Espacio Verde y afectar al dominio privado municipal</w:t>
      </w:r>
      <w:r w:rsidR="00AE7F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924FD" w:rsidRPr="007924F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Lote de terreno</w:t>
      </w:r>
      <w:r w:rsidR="007924F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924F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resultante de los cálculos obrantes a fs.58 del expediente Nº 1025/09, el que se describe de la siguiente manera: </w:t>
      </w:r>
      <w:r w:rsidR="00B71EF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partiendo de la línea que linda con lotes 17 y </w:t>
      </w:r>
      <w:bookmarkStart w:id="0" w:name="_GoBack"/>
      <w:bookmarkEnd w:id="0"/>
      <w:r w:rsidR="00B71EF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18 de la Manzana Oficial 33 de barrio </w:t>
      </w:r>
      <w:proofErr w:type="spellStart"/>
      <w:r w:rsidR="00B71EF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Liniers</w:t>
      </w:r>
      <w:proofErr w:type="spellEnd"/>
      <w:r w:rsidR="00B71EF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(nomenclatura catastral 4-1-074) se deben tomar treinta y tres metros con cuarenta centímetros (33,40 m) hacia la confluencia de las calles Juncal y Esmeralda</w:t>
      </w:r>
      <w:r w:rsidR="001D5D9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 sobre cada una de estas arterias</w:t>
      </w:r>
      <w:r w:rsidR="00B71EF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 en el punto resultante unir ambos puntos lo que determina una superficie total de ochocientos dos metros cuadrados (802 m2)</w:t>
      </w:r>
      <w:r w:rsidR="000B587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 conforme a croquis que se adjunta a la presente y forma parte de la misma, </w:t>
      </w:r>
      <w:r w:rsidR="001D5D9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manteniéndose en consecuencia </w:t>
      </w:r>
      <w:r w:rsidR="000B587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como espacio verde</w:t>
      </w:r>
      <w:r w:rsidR="001D5D9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 w:rsidR="000B587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el </w:t>
      </w:r>
      <w:r w:rsidR="001D5D9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triángulo</w:t>
      </w:r>
      <w:r w:rsidR="000B587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sobrante hacia el vértice mencionado</w:t>
      </w:r>
      <w:r w:rsidR="001D5D9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(unión de calles Juncal y Esmeralda)</w:t>
      </w:r>
      <w:r w:rsidR="000B587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A9211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0A02B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VEINTIÚN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87E"/>
    <w:rsid w:val="000B5EB5"/>
    <w:rsid w:val="001001CD"/>
    <w:rsid w:val="00107B45"/>
    <w:rsid w:val="001155A9"/>
    <w:rsid w:val="001237A6"/>
    <w:rsid w:val="00136C6E"/>
    <w:rsid w:val="00153D3F"/>
    <w:rsid w:val="001972FE"/>
    <w:rsid w:val="001B6E9D"/>
    <w:rsid w:val="001C5725"/>
    <w:rsid w:val="001D5D9B"/>
    <w:rsid w:val="001E0A66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32474"/>
    <w:rsid w:val="0033383E"/>
    <w:rsid w:val="00343970"/>
    <w:rsid w:val="003723F8"/>
    <w:rsid w:val="003857FF"/>
    <w:rsid w:val="003B60D1"/>
    <w:rsid w:val="003D3343"/>
    <w:rsid w:val="00404B70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E13"/>
    <w:rsid w:val="00631144"/>
    <w:rsid w:val="0063717F"/>
    <w:rsid w:val="0064364C"/>
    <w:rsid w:val="00667965"/>
    <w:rsid w:val="006832BF"/>
    <w:rsid w:val="006D4449"/>
    <w:rsid w:val="006D5CB5"/>
    <w:rsid w:val="007712DA"/>
    <w:rsid w:val="007726BA"/>
    <w:rsid w:val="00777AE6"/>
    <w:rsid w:val="007924FD"/>
    <w:rsid w:val="007B2899"/>
    <w:rsid w:val="007B7D10"/>
    <w:rsid w:val="007F0788"/>
    <w:rsid w:val="0089404A"/>
    <w:rsid w:val="008A6736"/>
    <w:rsid w:val="008F11A2"/>
    <w:rsid w:val="008F63DF"/>
    <w:rsid w:val="009448F7"/>
    <w:rsid w:val="00960EAB"/>
    <w:rsid w:val="00973941"/>
    <w:rsid w:val="009766C7"/>
    <w:rsid w:val="00983F2C"/>
    <w:rsid w:val="009A7E52"/>
    <w:rsid w:val="009D407D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7AE"/>
    <w:rsid w:val="00AE2FE5"/>
    <w:rsid w:val="00AE7F78"/>
    <w:rsid w:val="00B26092"/>
    <w:rsid w:val="00B47F9F"/>
    <w:rsid w:val="00B569C7"/>
    <w:rsid w:val="00B71EF8"/>
    <w:rsid w:val="00C1010F"/>
    <w:rsid w:val="00CA0110"/>
    <w:rsid w:val="00CA4EF1"/>
    <w:rsid w:val="00CA6365"/>
    <w:rsid w:val="00CA72B3"/>
    <w:rsid w:val="00CB5CD3"/>
    <w:rsid w:val="00CC6BBB"/>
    <w:rsid w:val="00D26343"/>
    <w:rsid w:val="00D57EB5"/>
    <w:rsid w:val="00DC01BC"/>
    <w:rsid w:val="00DD64E5"/>
    <w:rsid w:val="00DF33AC"/>
    <w:rsid w:val="00EA3322"/>
    <w:rsid w:val="00EA35A9"/>
    <w:rsid w:val="00EF174D"/>
    <w:rsid w:val="00F1192A"/>
    <w:rsid w:val="00F1507B"/>
    <w:rsid w:val="00F23762"/>
    <w:rsid w:val="00F542C8"/>
    <w:rsid w:val="00F66027"/>
    <w:rsid w:val="00F7518B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510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croca</cp:lastModifiedBy>
  <cp:revision>7</cp:revision>
  <dcterms:created xsi:type="dcterms:W3CDTF">2015-10-26T15:28:00Z</dcterms:created>
  <dcterms:modified xsi:type="dcterms:W3CDTF">2015-10-28T16:35:00Z</dcterms:modified>
</cp:coreProperties>
</file>