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13" w:rsidRDefault="00667965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40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100</w:t>
      </w:r>
      <w:r w:rsidR="004913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  <w:r w:rsidR="00C45E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568AF" w:rsidRP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3619B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83619B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1055/02 iniciado por la Sra. Liliana Elsa Fernández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C5011D" w:rsidRDefault="00C5011D" w:rsidP="0083619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3619B" w:rsidRDefault="0083619B" w:rsidP="0083619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exención de la Tasa por Servicios a la Propiedad de inmueble cuenta N°00029169;</w:t>
      </w:r>
    </w:p>
    <w:p w:rsidR="0083619B" w:rsidRDefault="0083619B" w:rsidP="0083619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no posee ingresos económicos estables, presentando problemas de salud en tratamiento;</w:t>
      </w:r>
    </w:p>
    <w:p w:rsidR="0083619B" w:rsidRDefault="0083619B" w:rsidP="0083619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Ordenanza N°9695 se le otorgo la eximición de la tasa por servicios a la propiedad</w:t>
      </w:r>
      <w:r w:rsidR="00C5011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hasta el año 2014 inclusive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25376A" w:rsidRPr="004358E5" w:rsidRDefault="0083619B" w:rsidP="0083619B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la extensión del beneficio;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el expediente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7568A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F23762">
        <w:rPr>
          <w:rFonts w:ascii="Courier New" w:eastAsia="Calibri" w:hAnsi="Courier New" w:cs="Courier New"/>
          <w:sz w:val="24"/>
          <w:szCs w:val="24"/>
          <w:lang w:val="es-ES_tradnl"/>
        </w:rPr>
        <w:t>n Ordinaria del día 2</w:t>
      </w:r>
      <w:r w:rsidR="00807132">
        <w:rPr>
          <w:rFonts w:ascii="Courier New" w:eastAsia="Calibri" w:hAnsi="Courier New" w:cs="Courier New"/>
          <w:sz w:val="24"/>
          <w:szCs w:val="24"/>
          <w:lang w:val="es-ES_tradnl"/>
        </w:rPr>
        <w:t>8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4358E5" w:rsidRDefault="004358E5" w:rsidP="004358E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83619B" w:rsidRDefault="0083619B" w:rsidP="004358E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358E5" w:rsidRDefault="004358E5" w:rsidP="004358E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358E5" w:rsidRDefault="004358E5" w:rsidP="004358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AE7F78" w:rsidRDefault="00AE7F78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60EAB" w:rsidRP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83619B" w:rsidRPr="0083619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8361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deuda que en concepto de Tasa por Servicios a la Propiedad mantiene con el municipio en inmueble cuenta N° 00029169  y las cuotas correspondientes al año 2015 y 2016.-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9211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</w:t>
      </w:r>
      <w:bookmarkStart w:id="0" w:name="_GoBack"/>
      <w:bookmarkEnd w:id="0"/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53D3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32474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58E5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E13"/>
    <w:rsid w:val="00631144"/>
    <w:rsid w:val="0063717F"/>
    <w:rsid w:val="0064364C"/>
    <w:rsid w:val="00667965"/>
    <w:rsid w:val="006832BF"/>
    <w:rsid w:val="006D4449"/>
    <w:rsid w:val="006D5CB5"/>
    <w:rsid w:val="007568AF"/>
    <w:rsid w:val="007712DA"/>
    <w:rsid w:val="007726BA"/>
    <w:rsid w:val="00777AE6"/>
    <w:rsid w:val="007B2899"/>
    <w:rsid w:val="007B7D10"/>
    <w:rsid w:val="007F0788"/>
    <w:rsid w:val="00807132"/>
    <w:rsid w:val="0083619B"/>
    <w:rsid w:val="0089404A"/>
    <w:rsid w:val="008A6736"/>
    <w:rsid w:val="008F11A2"/>
    <w:rsid w:val="008F63DF"/>
    <w:rsid w:val="009448F7"/>
    <w:rsid w:val="00960EAB"/>
    <w:rsid w:val="00973941"/>
    <w:rsid w:val="009766C7"/>
    <w:rsid w:val="00983F2C"/>
    <w:rsid w:val="009A7E52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E2FE5"/>
    <w:rsid w:val="00AE7F78"/>
    <w:rsid w:val="00B26092"/>
    <w:rsid w:val="00B47F9F"/>
    <w:rsid w:val="00B569C7"/>
    <w:rsid w:val="00C1010F"/>
    <w:rsid w:val="00C45E4D"/>
    <w:rsid w:val="00C5011D"/>
    <w:rsid w:val="00CA0110"/>
    <w:rsid w:val="00CA4EF1"/>
    <w:rsid w:val="00CA6365"/>
    <w:rsid w:val="00CA72B3"/>
    <w:rsid w:val="00CB5CD3"/>
    <w:rsid w:val="00CC6BBB"/>
    <w:rsid w:val="00D26343"/>
    <w:rsid w:val="00D57EB5"/>
    <w:rsid w:val="00DD64E5"/>
    <w:rsid w:val="00DE1A7D"/>
    <w:rsid w:val="00DF33AC"/>
    <w:rsid w:val="00EA3322"/>
    <w:rsid w:val="00EA35A9"/>
    <w:rsid w:val="00EF174D"/>
    <w:rsid w:val="00F1192A"/>
    <w:rsid w:val="00F1507B"/>
    <w:rsid w:val="00F23762"/>
    <w:rsid w:val="00F542C8"/>
    <w:rsid w:val="00F66027"/>
    <w:rsid w:val="00F7518B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5</cp:revision>
  <dcterms:created xsi:type="dcterms:W3CDTF">2015-10-29T12:36:00Z</dcterms:created>
  <dcterms:modified xsi:type="dcterms:W3CDTF">2015-10-29T16:03:00Z</dcterms:modified>
</cp:coreProperties>
</file>