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761CB3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  <w:r w:rsidR="006679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6542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6542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10107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66542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5B6B83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873/05 iniciado por la Sra. Ponce Teresa de Jesús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  <w:bookmarkStart w:id="0" w:name="_GoBack"/>
      <w:bookmarkEnd w:id="0"/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B65811" w:rsidRDefault="00B65811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5B6B83" w:rsidRDefault="005B6B83" w:rsidP="005B6B8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deuda de Tasa por Servicios de Administración y Mantenimiento de los Cementerios por la Identificación Nº 005182;</w:t>
      </w:r>
    </w:p>
    <w:p w:rsidR="00BC60AC" w:rsidRDefault="005B6B83" w:rsidP="0066542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 socioeconómico realizado indica que la solicitante es pensionada, careciendo de recursos suficientes para afrontar dicha deuda;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solicitado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B6581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 Ordinaria del día 04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proofErr w:type="gramEnd"/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8C3B42" w:rsidRDefault="008C3B42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AD7ABB" w:rsidRDefault="00AD7ABB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BC60AC" w:rsidRDefault="00BC60AC" w:rsidP="00BC60AC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400DC9" w:rsidRDefault="00400DC9" w:rsidP="00BC60AC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00DC9" w:rsidRDefault="00400DC9" w:rsidP="00BC60AC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BC60AC" w:rsidRDefault="00BC60AC" w:rsidP="00BC60AC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3644A" w:rsidRDefault="00B47F9F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F56DF" w:rsidRPr="006F56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B6B83" w:rsidRPr="005B6B8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5B6B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deuda y las cuotas correspondientes al año 2015 de Tasa por Servicios de Administración y Mantenimiento de los Cementerios por la Identificación Nº 005182.-</w:t>
      </w:r>
    </w:p>
    <w:p w:rsidR="005B6B83" w:rsidRDefault="005B6B83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5B6B8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5B6B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5B6B8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Pr="005B6B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interceda ante el o los procuradores actuantes a fin de dejar sin efecto los gastos y honorarios generados en la gestión de cobro.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5B6B8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CUATRO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46893"/>
    <w:rsid w:val="00153D3F"/>
    <w:rsid w:val="00161A01"/>
    <w:rsid w:val="00174D4F"/>
    <w:rsid w:val="001972FE"/>
    <w:rsid w:val="001B6E9D"/>
    <w:rsid w:val="001C5725"/>
    <w:rsid w:val="001E0A66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0DC9"/>
    <w:rsid w:val="00404B70"/>
    <w:rsid w:val="004358E5"/>
    <w:rsid w:val="0044215F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B6B83"/>
    <w:rsid w:val="005D2BD3"/>
    <w:rsid w:val="005E2A4F"/>
    <w:rsid w:val="005E2E13"/>
    <w:rsid w:val="005E6FDF"/>
    <w:rsid w:val="005F7F0B"/>
    <w:rsid w:val="00631144"/>
    <w:rsid w:val="0063717F"/>
    <w:rsid w:val="0064364C"/>
    <w:rsid w:val="00665423"/>
    <w:rsid w:val="00667965"/>
    <w:rsid w:val="006832BF"/>
    <w:rsid w:val="006D4449"/>
    <w:rsid w:val="006D5CB5"/>
    <w:rsid w:val="006F56DF"/>
    <w:rsid w:val="007162BB"/>
    <w:rsid w:val="007568AF"/>
    <w:rsid w:val="00761CB3"/>
    <w:rsid w:val="007712DA"/>
    <w:rsid w:val="007726BA"/>
    <w:rsid w:val="00777AE6"/>
    <w:rsid w:val="007B15BF"/>
    <w:rsid w:val="007B2899"/>
    <w:rsid w:val="007B7D10"/>
    <w:rsid w:val="007F0788"/>
    <w:rsid w:val="007F1375"/>
    <w:rsid w:val="008104A5"/>
    <w:rsid w:val="0083619B"/>
    <w:rsid w:val="00857BAC"/>
    <w:rsid w:val="0089404A"/>
    <w:rsid w:val="008A6736"/>
    <w:rsid w:val="008C3B42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9F2B7C"/>
    <w:rsid w:val="00A20CDE"/>
    <w:rsid w:val="00A35C2A"/>
    <w:rsid w:val="00A43C07"/>
    <w:rsid w:val="00A679A0"/>
    <w:rsid w:val="00A7675C"/>
    <w:rsid w:val="00A9211F"/>
    <w:rsid w:val="00AA1A84"/>
    <w:rsid w:val="00AB54BC"/>
    <w:rsid w:val="00AB7523"/>
    <w:rsid w:val="00AB77AE"/>
    <w:rsid w:val="00AD7ABB"/>
    <w:rsid w:val="00AE2FE5"/>
    <w:rsid w:val="00AE7F78"/>
    <w:rsid w:val="00B12535"/>
    <w:rsid w:val="00B1386F"/>
    <w:rsid w:val="00B26092"/>
    <w:rsid w:val="00B32606"/>
    <w:rsid w:val="00B47F9F"/>
    <w:rsid w:val="00B553BB"/>
    <w:rsid w:val="00B569C7"/>
    <w:rsid w:val="00B65811"/>
    <w:rsid w:val="00BC60AC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26343"/>
    <w:rsid w:val="00D4123A"/>
    <w:rsid w:val="00D57EB5"/>
    <w:rsid w:val="00D65F4A"/>
    <w:rsid w:val="00DA1EE0"/>
    <w:rsid w:val="00DD1583"/>
    <w:rsid w:val="00DD64E5"/>
    <w:rsid w:val="00DE1A7D"/>
    <w:rsid w:val="00DE2503"/>
    <w:rsid w:val="00DF33AC"/>
    <w:rsid w:val="00E3644A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4</cp:revision>
  <dcterms:created xsi:type="dcterms:W3CDTF">2015-11-04T15:32:00Z</dcterms:created>
  <dcterms:modified xsi:type="dcterms:W3CDTF">2015-11-04T16:00:00Z</dcterms:modified>
</cp:coreProperties>
</file>