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17AF72CC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25A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10144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0F435CAB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157/16 – </w:t>
      </w:r>
      <w:proofErr w:type="spellStart"/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Dignani</w:t>
      </w:r>
      <w:proofErr w:type="spellEnd"/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Nancy Lorena – Eximición Tasas Servicios a la Propiedad y Cementerios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083D7509" w:rsidR="00592571" w:rsidRPr="00F30AA9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licita la eximición de la Tasa por Servicios a la Propiedad del inmueble Cuenta N°00003737 y Cuenta Servicio a la Cementerios N° 003379</w:t>
      </w:r>
      <w:r w:rsidRPr="00F30AA9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1998EF37" w14:textId="14C9EA37" w:rsidR="00E81160" w:rsidRPr="00835BA3" w:rsidRDefault="000C2747" w:rsidP="00835BA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d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e acuerdo a todos los antecedentes obrantes en el presente expediente la solicitante además posee una única propiedad y haber quedado viuda con un familiar enfermo.</w:t>
      </w:r>
    </w:p>
    <w:p w14:paraId="2160FA2C" w14:textId="5FE2B71C" w:rsidR="00C94196" w:rsidRDefault="00C94196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evaluado lo solicitado por la Comisión de 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favorable, despacho aprobado por unanimidad en 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día 16 de </w:t>
      </w:r>
      <w:proofErr w:type="gramStart"/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Marzo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6C31A291" w14:textId="3977D2E2" w:rsidR="00835BA3" w:rsidRDefault="00974F32" w:rsidP="005925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835B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cinco cuotas de las deudas que mantiene con el Municipio en concepto de Tasa por Servicios a la Propiedad y Servicios de Cementerios, por cada cuota del titular de las cuentas N°00003737 Tasas por Servicios a la Propiedad </w:t>
      </w:r>
    </w:p>
    <w:p w14:paraId="76E75DE2" w14:textId="1E94614D" w:rsidR="00835BA3" w:rsidRDefault="00835BA3" w:rsidP="00835BA3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C809584" w14:textId="77777777" w:rsidR="00835BA3" w:rsidRDefault="00835BA3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9BF3280" w14:textId="77777777" w:rsidR="00835BA3" w:rsidRDefault="00835BA3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cuenta N°003379 Servicios al Cementerio abone a partir del año 2016.-</w:t>
      </w:r>
    </w:p>
    <w:p w14:paraId="4AC01709" w14:textId="6E607FAF" w:rsidR="00835BA3" w:rsidRPr="00835BA3" w:rsidRDefault="00835BA3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A25AEF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274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LA </w:t>
      </w:r>
      <w:r w:rsidR="000C2747" w:rsidRPr="000C27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falta</w:t>
      </w:r>
      <w:r w:rsidR="000C27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55D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pago de dos cuotas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consecutivas o tres alter</w:t>
      </w:r>
      <w:r w:rsidR="00255D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adas hará caducar el beneficio otorgado.-</w:t>
      </w:r>
    </w:p>
    <w:p w14:paraId="271D88C8" w14:textId="2C9F75AA" w:rsidR="009D407D" w:rsidRDefault="009D407D" w:rsidP="00835BA3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35BA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</w:t>
      </w:r>
      <w:bookmarkStart w:id="0" w:name="_GoBack"/>
      <w:bookmarkEnd w:id="0"/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777777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CONCEJO DELIBERANTE A LOS DIECISEIS DÍAS DEL MES DE MARZO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5376A"/>
    <w:rsid w:val="00255D57"/>
    <w:rsid w:val="0027719E"/>
    <w:rsid w:val="0029458A"/>
    <w:rsid w:val="00296082"/>
    <w:rsid w:val="002B09AC"/>
    <w:rsid w:val="002C6F40"/>
    <w:rsid w:val="002D227F"/>
    <w:rsid w:val="002D477A"/>
    <w:rsid w:val="002D4A95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050C"/>
    <w:rsid w:val="00B47F9F"/>
    <w:rsid w:val="00B553BB"/>
    <w:rsid w:val="00B569C7"/>
    <w:rsid w:val="00B65811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351F7-C8C6-46A0-B6A2-9AFA03932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2016-03-21T13:33:00Z</cp:lastPrinted>
  <dcterms:created xsi:type="dcterms:W3CDTF">2016-03-18T13:36:00Z</dcterms:created>
  <dcterms:modified xsi:type="dcterms:W3CDTF">2016-03-21T13:33:00Z</dcterms:modified>
</cp:coreProperties>
</file>