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50F7318A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979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10156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1A7EB10F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07F8D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2127/1</w:t>
      </w:r>
      <w:r w:rsidR="009223ED">
        <w:rPr>
          <w:rFonts w:ascii="Courier New" w:eastAsia="Arial Unicode MS" w:hAnsi="Courier New" w:cs="Courier New"/>
          <w:sz w:val="24"/>
          <w:szCs w:val="24"/>
          <w:lang w:val="es-ES_tradnl"/>
        </w:rPr>
        <w:t>4</w:t>
      </w:r>
      <w:bookmarkStart w:id="0" w:name="_GoBack"/>
      <w:bookmarkEnd w:id="0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B34FBE">
        <w:rPr>
          <w:rFonts w:ascii="Courier New" w:eastAsia="Arial Unicode MS" w:hAnsi="Courier New" w:cs="Courier New"/>
          <w:sz w:val="24"/>
          <w:szCs w:val="24"/>
          <w:lang w:val="es-ES_tradnl"/>
        </w:rPr>
        <w:t>a. Salgado, Miriam Elsa – Eximición Tasas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00535AFC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5B492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eximición de la deuda de Tasa</w:t>
      </w:r>
      <w:r w:rsidR="00B34F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por Servicios</w:t>
      </w:r>
      <w:r w:rsidR="005B492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 la Propiedad correspondiente</w:t>
      </w:r>
      <w:r w:rsidR="00B34F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 inmueble, cuenta N° 000022894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0281F198" w14:textId="62FC76A0" w:rsidR="005B492A" w:rsidRDefault="005B492A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informa q</w:t>
      </w:r>
      <w:r w:rsidR="00B34F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ue se trata de un hogar monoparental con jefatura femenina, inserta en el sistema productivo a través del trabajo no formal; </w:t>
      </w:r>
    </w:p>
    <w:p w14:paraId="1927BA67" w14:textId="1931A93E" w:rsidR="005B492A" w:rsidRPr="00835BA3" w:rsidRDefault="00B34FBE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los menores se encuentros insertos en el sistema educativo formal</w:t>
      </w:r>
      <w:r w:rsidR="005B492A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44997" w14:textId="77777777" w:rsidR="001538A2" w:rsidRDefault="001538A2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4815A6" w14:textId="77777777" w:rsidR="001538A2" w:rsidRDefault="001538A2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33C475" w14:textId="7E87EB98" w:rsidR="00592571" w:rsidRDefault="00B34FBE" w:rsidP="001538A2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34FBE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F66157D" w14:textId="5BBD8A60" w:rsidR="001538A2" w:rsidRPr="001538A2" w:rsidRDefault="001538A2" w:rsidP="001538A2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16CBB10" w14:textId="77777777" w:rsidR="00B34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B49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</w:t>
      </w:r>
      <w:r w:rsidR="00B34F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titular de la Cuenta N°000022894</w:t>
      </w:r>
      <w:r w:rsidR="005B49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Tasa por Servicio a la Propie</w:t>
      </w:r>
      <w:r w:rsidR="00B34F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dad respecto de la deuda que al día mantiene con el Municipio </w:t>
      </w:r>
    </w:p>
    <w:p w14:paraId="2899626C" w14:textId="50AEA241" w:rsidR="000F0FBE" w:rsidRDefault="00B34FBE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</w:t>
      </w:r>
      <w:r w:rsidR="00CA2583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o los procuradores actuantes a fin de dejar sin efectos a los juicios iniciados y los honorarios generados</w:t>
      </w:r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71D88C8" w14:textId="6A84C72F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34FB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8A2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492A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9793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23ED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34FBE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2583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07F8D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388A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560CA-846C-424C-ACAF-896D04B2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6</cp:revision>
  <cp:lastPrinted>2016-04-14T13:43:00Z</cp:lastPrinted>
  <dcterms:created xsi:type="dcterms:W3CDTF">2016-04-14T13:32:00Z</dcterms:created>
  <dcterms:modified xsi:type="dcterms:W3CDTF">2016-04-15T12:52:00Z</dcterms:modified>
</cp:coreProperties>
</file>