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24ACED38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9556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10162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B066C99" w14:textId="3F167526" w:rsidR="009D407D" w:rsidRDefault="009D407D" w:rsidP="008C7AF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330F50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1949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>/14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iniciado por 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330F5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a. </w:t>
      </w:r>
      <w:proofErr w:type="spellStart"/>
      <w:r w:rsidR="00330F50">
        <w:rPr>
          <w:rFonts w:ascii="Courier New" w:eastAsia="Arial Unicode MS" w:hAnsi="Courier New" w:cs="Courier New"/>
          <w:sz w:val="24"/>
          <w:szCs w:val="24"/>
          <w:lang w:val="es-ES_tradnl"/>
        </w:rPr>
        <w:t>Nattero</w:t>
      </w:r>
      <w:proofErr w:type="spellEnd"/>
      <w:r w:rsidR="00330F5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Vilma Ángela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Eximición 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>T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>asas por Servicios a la Propiedad</w:t>
      </w:r>
      <w:r w:rsidR="00330F5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y Pavimento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496C419" w14:textId="77777777" w:rsidR="00833EE6" w:rsidRPr="008C7AF5" w:rsidRDefault="00833EE6" w:rsidP="008C7AF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17030496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>ición de la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deuda de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Tasa por 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Servicios a la propiedad 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correspondiente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al inmueble</w:t>
      </w:r>
      <w:r w:rsidR="00330F5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cuenta N° 00006495 y deuda de Obra de Pavimento cuenta N° 02460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52A26587" w14:textId="33014ACB" w:rsidR="00BD62A5" w:rsidRDefault="00BD62A5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el estudio 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socioeconómico realizado resulta que se</w:t>
      </w:r>
      <w:r w:rsidR="00330F5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trata de un hogar unipersonal, inserto en el sistema productivo mediante transferencia informal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54053323" w14:textId="68211C7F" w:rsidR="008C7AF5" w:rsidRPr="00835BA3" w:rsidRDefault="00330F50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solicitante presenta problemas de salud, realizando en este momento trámites para obtener la jubilación.</w:t>
      </w:r>
    </w:p>
    <w:p w14:paraId="2160FA2C" w14:textId="5E7BB25B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20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33C475" w14:textId="4F24CA89" w:rsidR="00592571" w:rsidRDefault="00EF174D" w:rsidP="00833E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7841E62" w14:textId="77777777" w:rsidR="00833EE6" w:rsidRDefault="00833EE6" w:rsidP="00833E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6EDA103" w14:textId="67E97564" w:rsidR="00833EE6" w:rsidRPr="00833EE6" w:rsidRDefault="00833EE6" w:rsidP="00833EE6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bookmarkStart w:id="0" w:name="_GoBack"/>
      <w:r w:rsidRPr="00833EE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bookmarkEnd w:id="0"/>
    <w:p w14:paraId="6F76DE19" w14:textId="6E4E0FA8" w:rsidR="008C7AF5" w:rsidRPr="00833EE6" w:rsidRDefault="00833EE6" w:rsidP="00833EE6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E646BE7" w14:textId="5109941E" w:rsidR="00330F50" w:rsidRDefault="00974F32" w:rsidP="00833EE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BD62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</w:t>
      </w:r>
      <w:r w:rsidR="008C7A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</w:t>
      </w:r>
      <w:r w:rsidR="00330F5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titular de la Cuenta N°00006495 de la Tasa por Servicios a la Propiedad de la deuda que mantiene con el Municipio hasta el año 2016 inclusive, y con la deuda de la Obra de Pavimento Cuenta N° 02460 se compromete a abonar (Pesos Doscientos) $200 por mes</w:t>
      </w:r>
      <w:r w:rsidR="00833EE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633D6FFC" w14:textId="376C644A" w:rsidR="00BD62A5" w:rsidRPr="008C7AF5" w:rsidRDefault="00330F50" w:rsidP="00833EE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</w:t>
      </w:r>
      <w:r w:rsidR="00833EE6">
        <w:rPr>
          <w:rFonts w:ascii="Courier New" w:eastAsia="Calibri" w:hAnsi="Courier New" w:cs="Courier New"/>
          <w:sz w:val="24"/>
          <w:szCs w:val="24"/>
          <w:lang w:val="es-ES_tradnl"/>
        </w:rPr>
        <w:t xml:space="preserve"> el o los procuradores actuantes a fin de dejar sin efecto los juicios iniciados y los honorarios generados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271D88C8" w14:textId="6EED2B85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33EE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799EA9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8C7A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D62A5"/>
    <w:rsid w:val="00C077A9"/>
    <w:rsid w:val="00C1010F"/>
    <w:rsid w:val="00C428B4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E8ACF-0FAE-4788-8438-BFBC9BBA2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3</cp:revision>
  <cp:lastPrinted>2016-04-20T16:29:00Z</cp:lastPrinted>
  <dcterms:created xsi:type="dcterms:W3CDTF">2016-04-21T11:28:00Z</dcterms:created>
  <dcterms:modified xsi:type="dcterms:W3CDTF">2016-04-21T11:43:00Z</dcterms:modified>
</cp:coreProperties>
</file>