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365AD771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D0D9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10166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12CC5349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C4EC1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1848/15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6C4EC1">
        <w:rPr>
          <w:rFonts w:ascii="Courier New" w:eastAsia="Arial Unicode MS" w:hAnsi="Courier New" w:cs="Courier New"/>
          <w:sz w:val="24"/>
          <w:szCs w:val="24"/>
          <w:lang w:val="es-ES_tradnl"/>
        </w:rPr>
        <w:t>a. Martínez María Luisa – Eximición Tasas Servicios a la Propiedad y Pavimento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610F8B83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ición de la</w:t>
      </w:r>
      <w:r w:rsidR="006C4EC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deuda de Tasa por Servicios a la Propiedad correspondiente al inmueble Cuenta N° 00029229</w:t>
      </w:r>
      <w:r w:rsidR="006C00B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2A26587" w14:textId="2520F842" w:rsidR="00BD62A5" w:rsidRDefault="00BD62A5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estudio 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socioec</w:t>
      </w:r>
      <w:r w:rsidR="00695000">
        <w:rPr>
          <w:rFonts w:ascii="Courier New" w:eastAsia="Arial Unicode MS" w:hAnsi="Courier New" w:cs="Courier New"/>
          <w:sz w:val="24"/>
          <w:szCs w:val="24"/>
          <w:lang w:val="es-ES_tradnl"/>
        </w:rPr>
        <w:t>onómico realizado resulta que la solicitante convive con sus dos nietos, debido a la imposibilidad de su padre de afrontar con la crianza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54053323" w14:textId="0DFF7DD1" w:rsidR="008C7AF5" w:rsidRPr="00835BA3" w:rsidRDefault="00695000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los ingresos económicos son escasos provenientes de </w:t>
      </w:r>
      <w:proofErr w:type="gram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la</w:t>
      </w:r>
      <w:proofErr w:type="gram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jubilación de la solicitante y de ayudas que le transfiere su hija</w:t>
      </w:r>
      <w:r w:rsidR="00330F50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2160FA2C" w14:textId="5E7BB25B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33C475" w14:textId="4F24CA89" w:rsidR="00592571" w:rsidRDefault="00EF174D" w:rsidP="00833E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7841E62" w14:textId="77777777" w:rsidR="00833EE6" w:rsidRDefault="00833EE6" w:rsidP="00833E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A3CCB8" w14:textId="77777777" w:rsidR="00430616" w:rsidRDefault="00430616" w:rsidP="00833E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76EDA103" w14:textId="67E97564" w:rsidR="00833EE6" w:rsidRPr="00833EE6" w:rsidRDefault="00833EE6" w:rsidP="00833EE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33EE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F76DE19" w14:textId="6E4E0FA8" w:rsidR="008C7AF5" w:rsidRPr="00833EE6" w:rsidRDefault="00833EE6" w:rsidP="00833EE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04B77A3" w14:textId="6C53753D" w:rsidR="00C43B1F" w:rsidRPr="00430616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9500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la titular de la Cuenta N° 00029229 de la Tasa por Servicios a la Propiedad</w:t>
      </w:r>
      <w:r w:rsidR="0043061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mantiene con el Municipio hasta el año 2015 inclusive, y se compromete a abonar el año 2016</w:t>
      </w:r>
      <w:r w:rsidR="00C43B1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633D6FFC" w14:textId="2FFA48F1" w:rsidR="00BD62A5" w:rsidRPr="008C7AF5" w:rsidRDefault="00430616" w:rsidP="000B3BE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C43B1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 w:rsidR="000B3BE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="000B3BE0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</w:t>
      </w:r>
    </w:p>
    <w:p w14:paraId="271D88C8" w14:textId="6707015E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3061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799EA9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8C7A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32295-6FF2-441C-B054-01CF89900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2016-04-20T16:29:00Z</cp:lastPrinted>
  <dcterms:created xsi:type="dcterms:W3CDTF">2016-04-21T12:35:00Z</dcterms:created>
  <dcterms:modified xsi:type="dcterms:W3CDTF">2016-04-21T13:00:00Z</dcterms:modified>
</cp:coreProperties>
</file>