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43E66415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49F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1016</w:t>
      </w:r>
      <w:r w:rsidR="002956A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9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6FA791E" w14:textId="3623761D" w:rsidR="00A34BE2" w:rsidRDefault="009D407D" w:rsidP="00A34BE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687DD3">
        <w:rPr>
          <w:rFonts w:ascii="Courier New" w:eastAsia="Arial Unicode MS" w:hAnsi="Courier New" w:cs="Courier New"/>
          <w:sz w:val="24"/>
          <w:szCs w:val="24"/>
          <w:lang w:val="es-ES_tradnl"/>
        </w:rPr>
        <w:t>Las Ordenanza</w:t>
      </w:r>
      <w:r w:rsidR="00D61F68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687DD3">
        <w:rPr>
          <w:rFonts w:ascii="Courier New" w:eastAsia="Arial Unicode MS" w:hAnsi="Courier New" w:cs="Courier New"/>
          <w:sz w:val="24"/>
          <w:szCs w:val="24"/>
          <w:lang w:val="es-ES_tradnl"/>
        </w:rPr>
        <w:t>N°</w:t>
      </w:r>
      <w:r w:rsidR="00D61F68">
        <w:rPr>
          <w:rFonts w:ascii="Courier New" w:eastAsia="Arial Unicode MS" w:hAnsi="Courier New" w:cs="Courier New"/>
          <w:sz w:val="24"/>
          <w:szCs w:val="24"/>
          <w:lang w:val="es-ES_tradnl"/>
        </w:rPr>
        <w:t>2615 que fija los horarios para carga y desca</w:t>
      </w:r>
      <w:r w:rsidR="00687DD3">
        <w:rPr>
          <w:rFonts w:ascii="Courier New" w:eastAsia="Arial Unicode MS" w:hAnsi="Courier New" w:cs="Courier New"/>
          <w:sz w:val="24"/>
          <w:szCs w:val="24"/>
          <w:lang w:val="es-ES_tradnl"/>
        </w:rPr>
        <w:t>rga en el casco céntrico y Av. del Libertador y la O</w:t>
      </w:r>
      <w:r w:rsidR="00D61F68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rdenanza </w:t>
      </w:r>
      <w:r w:rsidR="00687DD3">
        <w:rPr>
          <w:rFonts w:ascii="Courier New" w:eastAsia="Arial Unicode MS" w:hAnsi="Courier New" w:cs="Courier New"/>
          <w:sz w:val="24"/>
          <w:szCs w:val="24"/>
          <w:lang w:val="es-ES_tradnl"/>
        </w:rPr>
        <w:t>N°</w:t>
      </w:r>
      <w:r w:rsidR="00D61F68">
        <w:rPr>
          <w:rFonts w:ascii="Courier New" w:eastAsia="Arial Unicode MS" w:hAnsi="Courier New" w:cs="Courier New"/>
          <w:sz w:val="24"/>
          <w:szCs w:val="24"/>
          <w:lang w:val="es-ES_tradnl"/>
        </w:rPr>
        <w:t>8347 que regula la circulación del tráfico pesado</w:t>
      </w:r>
      <w:r w:rsidR="00AD20E9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1080EBBF" w14:textId="515AA236" w:rsidR="009D407D" w:rsidRPr="00A34BE2" w:rsidRDefault="00A34BE2" w:rsidP="00A34BE2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                  </w:t>
      </w:r>
      <w:r w:rsidR="009D407D"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14:paraId="34043687" w14:textId="77777777" w:rsidR="00687DD3" w:rsidRDefault="00D61F68" w:rsidP="00A34BE2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dado el crecimiento comercial de</w:t>
      </w:r>
      <w:r w:rsidR="00687DD3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la ciudad también 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del parque automotor que circula por nuestro casco céntrico y por la Avenida del Libertador</w:t>
      </w:r>
      <w:r w:rsidR="00687DD3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ha crecido;</w:t>
      </w:r>
    </w:p>
    <w:p w14:paraId="33F3F11B" w14:textId="630E217F" w:rsidR="00A34BE2" w:rsidRDefault="00687DD3" w:rsidP="00A34BE2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D61F68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los vehículos ponen en riesgo</w:t>
      </w:r>
      <w:r w:rsidR="007759AC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la circulación dado la poca maniobrabilidad en espacios reducidos como son la</w:t>
      </w:r>
      <w:r w:rsidR="00A34BE2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s arterias de este sector de la </w:t>
      </w:r>
      <w:r w:rsidR="007759AC">
        <w:rPr>
          <w:rFonts w:ascii="Courier New" w:eastAsia="Arial Unicode MS" w:hAnsi="Courier New" w:cs="Courier New"/>
          <w:sz w:val="24"/>
          <w:szCs w:val="24"/>
          <w:lang w:val="es-ES_tradnl"/>
        </w:rPr>
        <w:t>ciudad;</w:t>
      </w:r>
    </w:p>
    <w:p w14:paraId="6AC074A7" w14:textId="3027F1B6" w:rsidR="005B053B" w:rsidRDefault="001A7195" w:rsidP="00A34BE2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1A719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</w:t>
      </w:r>
      <w:r w:rsidR="00A276C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evaluado el Proyec</w:t>
      </w:r>
      <w:r w:rsidR="007759A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to de Ordenanza por la Comisión de Legislación General</w:t>
      </w:r>
      <w:r w:rsidR="00A276C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, se emite despacho por unanimidad sugiriendo aprobar en general y en particular </w:t>
      </w:r>
      <w:r w:rsidR="00687DD3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con modificaciones </w:t>
      </w:r>
      <w:r w:rsidR="00A276C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el Proyecto de Ordenanza en </w:t>
      </w:r>
      <w:r w:rsidR="007759AC">
        <w:rPr>
          <w:rFonts w:ascii="Courier New" w:eastAsia="Calibri" w:hAnsi="Courier New" w:cs="Courier New"/>
          <w:sz w:val="24"/>
          <w:szCs w:val="24"/>
          <w:lang w:val="es-ES_tradnl"/>
        </w:rPr>
        <w:t>Sesión Ordinaria del día 27</w:t>
      </w:r>
      <w:r w:rsidRPr="001A7195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Abril de 2016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.</w:t>
      </w:r>
    </w:p>
    <w:p w14:paraId="1308A012" w14:textId="77777777" w:rsidR="00C947AB" w:rsidRPr="007759AC" w:rsidRDefault="00C947AB" w:rsidP="00A34BE2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3072EB0A" w14:textId="55B1EAF1" w:rsidR="00EF174D" w:rsidRPr="004257FE" w:rsidRDefault="00A34BE2" w:rsidP="00A34BE2">
      <w:pPr>
        <w:spacing w:after="0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  </w:t>
      </w:r>
      <w:r w:rsidR="00EF174D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2098AF7" w14:textId="3EAD156E" w:rsidR="00A34BE2" w:rsidRDefault="00EF174D" w:rsidP="00A34BE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GRACIA </w:t>
      </w:r>
      <w:r w:rsidR="00A34BE2">
        <w:rPr>
          <w:rFonts w:ascii="Courier New" w:eastAsia="Calibri" w:hAnsi="Courier New" w:cs="Courier New"/>
          <w:b/>
          <w:sz w:val="24"/>
          <w:szCs w:val="24"/>
          <w:lang w:val="es-ES_tradnl"/>
        </w:rPr>
        <w:t>SANCIONA CON FUERZA DE ORDENANZA</w:t>
      </w:r>
    </w:p>
    <w:p w14:paraId="4CF19C7E" w14:textId="77777777" w:rsidR="00C947AB" w:rsidRDefault="00C947AB" w:rsidP="00A34BE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0D7253" w14:textId="77777777" w:rsidR="00C947AB" w:rsidRDefault="00C947AB" w:rsidP="00A34BE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AE7D136" w14:textId="77777777" w:rsidR="00C947AB" w:rsidRDefault="00C947AB" w:rsidP="00A34BE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56D9689" w14:textId="247CACDB" w:rsidR="00C947AB" w:rsidRDefault="00C947AB" w:rsidP="00C947AB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080AE194" w14:textId="40E1D877" w:rsidR="00C947AB" w:rsidRPr="00C947AB" w:rsidRDefault="00C947AB" w:rsidP="00C947AB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  <w:bookmarkStart w:id="0" w:name="_GoBack"/>
      <w:bookmarkEnd w:id="0"/>
    </w:p>
    <w:p w14:paraId="111BFE39" w14:textId="7D866921" w:rsidR="00A34BE2" w:rsidRDefault="00974F32" w:rsidP="00A34BE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687DD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PROHÍ</w:t>
      </w:r>
      <w:r w:rsidR="007759A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BASE </w:t>
      </w:r>
      <w:r w:rsidR="00687D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circulación de v</w:t>
      </w:r>
      <w:r w:rsidR="007759A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ehículos de tránsito pesado (VTP) a todos los </w:t>
      </w:r>
      <w:r w:rsidR="00FE6BC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vehículos automotores</w:t>
      </w:r>
      <w:r w:rsidR="00687D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/o formaciones de v</w:t>
      </w:r>
      <w:r w:rsidR="007759A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ehículos de carga con más de dos ejes, incluyendo </w:t>
      </w:r>
      <w:r w:rsidR="00FE6BC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semirremolques y</w:t>
      </w:r>
      <w:r w:rsidR="007759A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los de dos ejes que arrastren acoplados. (Definido por la Ordenanza 8347 Art. N°1</w:t>
      </w:r>
      <w:r w:rsidR="00687D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), en el casco céntrico de la c</w:t>
      </w:r>
      <w:r w:rsidR="00C947A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iudad conforme al croquis que se adjunta y es parte de la presente Ordenanza. </w:t>
      </w:r>
      <w:r w:rsidR="00A34BE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                                              </w:t>
      </w:r>
    </w:p>
    <w:p w14:paraId="014E0DE5" w14:textId="3853BC23" w:rsidR="009A5246" w:rsidRPr="009A5246" w:rsidRDefault="006F766A" w:rsidP="00A34BE2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56179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rt.2°</w:t>
      </w:r>
      <w:r w:rsidR="00561794" w:rsidRPr="00561794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561794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FE6BC5">
        <w:rPr>
          <w:rFonts w:ascii="Courier New" w:eastAsia="Calibri" w:hAnsi="Courier New" w:cs="Courier New"/>
          <w:b/>
          <w:sz w:val="24"/>
          <w:szCs w:val="24"/>
          <w:lang w:val="es-ES_tradnl"/>
        </w:rPr>
        <w:t>LA</w:t>
      </w:r>
      <w:r w:rsidR="00FE6BC5">
        <w:rPr>
          <w:rFonts w:ascii="Courier New" w:eastAsia="Calibri" w:hAnsi="Courier New" w:cs="Courier New"/>
          <w:sz w:val="24"/>
          <w:szCs w:val="24"/>
          <w:lang w:val="es-ES_tradnl"/>
        </w:rPr>
        <w:t xml:space="preserve"> autoridad de la aplicación autoriza expresamente las excepciones al Art. 1 cuando por razón de la materia transportada no pueda ser realizado en un vehículo de menor porte.</w:t>
      </w:r>
    </w:p>
    <w:p w14:paraId="16BFBD39" w14:textId="315CA4F0" w:rsidR="00561794" w:rsidRDefault="00561794" w:rsidP="00EE478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</w:t>
      </w:r>
      <w:r w:rsidRPr="00561794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.3°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:</w:t>
      </w:r>
      <w:r w:rsidR="002D10F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FE6BC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FIJAR </w:t>
      </w:r>
      <w:r w:rsidR="00FE6BC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como horario de carga y descarga de mercadería en la zona comercial del casco céntrico y Avda. del Libertador de una (1) a nueve (9) horas y de catorce (14) a diecisiete (17) horas. La autoridad de aplicación fijara, señalizara y reglamentara las zonas de descarga y carga de mercadería en el casco céntrico y avenida del Libertador a los fines de agilizar la tarea y evitar el estacionamiento en zonas no permitidas o en doble </w:t>
      </w:r>
      <w:r w:rsidR="00A34BE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fila.</w:t>
      </w:r>
    </w:p>
    <w:p w14:paraId="75204A94" w14:textId="6766F2AA" w:rsidR="002D10FD" w:rsidRPr="00FE6BC5" w:rsidRDefault="002D10FD" w:rsidP="00EE478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</w:t>
      </w:r>
      <w:r w:rsidRPr="009A5246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.4°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: </w:t>
      </w:r>
      <w:r w:rsidR="00FE6BC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LA </w:t>
      </w:r>
      <w:r w:rsidR="00FE6BC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autoridad de aplicación será la Secretaría General</w:t>
      </w:r>
      <w:r w:rsidR="00A34BE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 Ambiente p la que en futuro la reemplace.</w:t>
      </w:r>
    </w:p>
    <w:p w14:paraId="52D59966" w14:textId="208820C7" w:rsidR="002D10FD" w:rsidRDefault="002D10FD" w:rsidP="00EE478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</w:t>
      </w:r>
      <w:r w:rsidRPr="009A5246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.5</w:t>
      </w:r>
      <w:r w:rsidRPr="008156D0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°</w:t>
      </w:r>
      <w:r w:rsidR="00A34BE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: DERÓGUESE </w:t>
      </w:r>
      <w:r w:rsidR="00A34BE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toda norma que se oponga a la presente.</w:t>
      </w:r>
    </w:p>
    <w:p w14:paraId="333A1D2E" w14:textId="77777777" w:rsidR="00C947AB" w:rsidRDefault="00C947AB" w:rsidP="00EE478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174EA71" w14:textId="07C8957F" w:rsidR="00C947AB" w:rsidRDefault="00C947AB" w:rsidP="00C947AB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5DA7C1F4" w14:textId="77D332B5" w:rsidR="00C947AB" w:rsidRDefault="00C947AB" w:rsidP="00C947AB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...///3.-</w:t>
      </w:r>
    </w:p>
    <w:p w14:paraId="287C00B7" w14:textId="63D1F566" w:rsidR="00C947AB" w:rsidRPr="00C947AB" w:rsidRDefault="00C947AB" w:rsidP="00EE478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 6°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:EL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Departamento Ejecutivo a través de la Secretaría General y de Ambiente dispondrá la correcta señalización con lo establecido en la presente Ordenanza disponiendo de un plazo máximo 60 días para adecuar los estacionamientos de carga y descarga e informar y comunicar la nueva normativa.</w:t>
      </w:r>
    </w:p>
    <w:p w14:paraId="6B03FDD6" w14:textId="6310B550" w:rsidR="002D10FD" w:rsidRPr="00561794" w:rsidRDefault="002D10FD" w:rsidP="00EE478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</w:t>
      </w:r>
      <w:r w:rsidR="00C947AB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.7</w:t>
      </w:r>
      <w:r w:rsidRPr="009A5246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°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: </w:t>
      </w:r>
      <w:r w:rsidRPr="008156D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PROTOCOLÍCESE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comuníquese, publíquese en el Boletín Oficial</w:t>
      </w:r>
      <w:r w:rsidR="006A44E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Ciudad de Alta Gracia, incorpórese al Libro de Ordenanza y Archívese</w:t>
      </w:r>
      <w:r w:rsidR="008156D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33C3A5F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A34BE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VEINTISIETE</w:t>
      </w:r>
      <w:r w:rsidR="002F79C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B256A0" w14:textId="77777777" w:rsidR="00033D36" w:rsidRDefault="00033D36" w:rsidP="00A34BE2">
      <w:pPr>
        <w:spacing w:after="0" w:line="240" w:lineRule="auto"/>
      </w:pPr>
      <w:r>
        <w:separator/>
      </w:r>
    </w:p>
  </w:endnote>
  <w:endnote w:type="continuationSeparator" w:id="0">
    <w:p w14:paraId="76791643" w14:textId="77777777" w:rsidR="00033D36" w:rsidRDefault="00033D36" w:rsidP="00A34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00D6C8" w14:textId="5B5CA397" w:rsidR="00A34BE2" w:rsidRDefault="00A34BE2" w:rsidP="00A34BE2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AC60D4" w14:textId="77777777" w:rsidR="00033D36" w:rsidRDefault="00033D36" w:rsidP="00A34BE2">
      <w:pPr>
        <w:spacing w:after="0" w:line="240" w:lineRule="auto"/>
      </w:pPr>
      <w:r>
        <w:separator/>
      </w:r>
    </w:p>
  </w:footnote>
  <w:footnote w:type="continuationSeparator" w:id="0">
    <w:p w14:paraId="3E898137" w14:textId="77777777" w:rsidR="00033D36" w:rsidRDefault="00033D36" w:rsidP="00A34B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4ED04583"/>
    <w:multiLevelType w:val="hybridMultilevel"/>
    <w:tmpl w:val="E4869ED4"/>
    <w:lvl w:ilvl="0" w:tplc="2C0A000F">
      <w:start w:val="1"/>
      <w:numFmt w:val="decimal"/>
      <w:lvlText w:val="%1."/>
      <w:lvlJc w:val="left"/>
      <w:pPr>
        <w:ind w:left="1429" w:hanging="360"/>
      </w:p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70F767F"/>
    <w:multiLevelType w:val="hybridMultilevel"/>
    <w:tmpl w:val="69464312"/>
    <w:lvl w:ilvl="0" w:tplc="2C0A000F">
      <w:start w:val="1"/>
      <w:numFmt w:val="decimal"/>
      <w:lvlText w:val="%1."/>
      <w:lvlJc w:val="left"/>
      <w:pPr>
        <w:ind w:left="1429" w:hanging="360"/>
      </w:p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B5A0E35"/>
    <w:multiLevelType w:val="hybridMultilevel"/>
    <w:tmpl w:val="8DB27A94"/>
    <w:lvl w:ilvl="0" w:tplc="2C0A000F">
      <w:start w:val="1"/>
      <w:numFmt w:val="decimal"/>
      <w:lvlText w:val="%1."/>
      <w:lvlJc w:val="left"/>
      <w:pPr>
        <w:ind w:left="1429" w:hanging="360"/>
      </w:p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9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8"/>
  </w:num>
  <w:num w:numId="4">
    <w:abstractNumId w:val="8"/>
  </w:num>
  <w:num w:numId="5">
    <w:abstractNumId w:val="19"/>
  </w:num>
  <w:num w:numId="6">
    <w:abstractNumId w:val="20"/>
  </w:num>
  <w:num w:numId="7">
    <w:abstractNumId w:val="29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6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4"/>
  </w:num>
  <w:num w:numId="23">
    <w:abstractNumId w:val="25"/>
  </w:num>
  <w:num w:numId="24">
    <w:abstractNumId w:val="11"/>
  </w:num>
  <w:num w:numId="25">
    <w:abstractNumId w:val="0"/>
  </w:num>
  <w:num w:numId="26">
    <w:abstractNumId w:val="10"/>
  </w:num>
  <w:num w:numId="27">
    <w:abstractNumId w:val="23"/>
  </w:num>
  <w:num w:numId="28">
    <w:abstractNumId w:val="12"/>
  </w:num>
  <w:num w:numId="29">
    <w:abstractNumId w:val="22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33D36"/>
    <w:rsid w:val="00037120"/>
    <w:rsid w:val="0004200D"/>
    <w:rsid w:val="00044048"/>
    <w:rsid w:val="000453EF"/>
    <w:rsid w:val="00060BC6"/>
    <w:rsid w:val="00070E91"/>
    <w:rsid w:val="00084F53"/>
    <w:rsid w:val="000A02B1"/>
    <w:rsid w:val="000A39B0"/>
    <w:rsid w:val="000A49FD"/>
    <w:rsid w:val="000B5DF3"/>
    <w:rsid w:val="000B5EB5"/>
    <w:rsid w:val="000C01C3"/>
    <w:rsid w:val="000C2747"/>
    <w:rsid w:val="000D0540"/>
    <w:rsid w:val="000D71D3"/>
    <w:rsid w:val="000E3E89"/>
    <w:rsid w:val="001001CD"/>
    <w:rsid w:val="00105990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1511"/>
    <w:rsid w:val="001749D7"/>
    <w:rsid w:val="00174D4F"/>
    <w:rsid w:val="00180163"/>
    <w:rsid w:val="0019610A"/>
    <w:rsid w:val="001972FE"/>
    <w:rsid w:val="001A7195"/>
    <w:rsid w:val="001B69D8"/>
    <w:rsid w:val="001B6E9D"/>
    <w:rsid w:val="001C5725"/>
    <w:rsid w:val="001E0A66"/>
    <w:rsid w:val="001E24E7"/>
    <w:rsid w:val="001E4689"/>
    <w:rsid w:val="00220040"/>
    <w:rsid w:val="00222725"/>
    <w:rsid w:val="002251C6"/>
    <w:rsid w:val="00230022"/>
    <w:rsid w:val="00240727"/>
    <w:rsid w:val="00242CBE"/>
    <w:rsid w:val="0025376A"/>
    <w:rsid w:val="00255D57"/>
    <w:rsid w:val="0027719E"/>
    <w:rsid w:val="00281A1A"/>
    <w:rsid w:val="002821B8"/>
    <w:rsid w:val="0029458A"/>
    <w:rsid w:val="002956AD"/>
    <w:rsid w:val="00296082"/>
    <w:rsid w:val="002B09AC"/>
    <w:rsid w:val="002C3888"/>
    <w:rsid w:val="002C6F40"/>
    <w:rsid w:val="002D10FD"/>
    <w:rsid w:val="002D227F"/>
    <w:rsid w:val="002D477A"/>
    <w:rsid w:val="002D4A95"/>
    <w:rsid w:val="002F79C8"/>
    <w:rsid w:val="003041F2"/>
    <w:rsid w:val="00331519"/>
    <w:rsid w:val="00332474"/>
    <w:rsid w:val="00332AD8"/>
    <w:rsid w:val="0033383E"/>
    <w:rsid w:val="0034324E"/>
    <w:rsid w:val="00343970"/>
    <w:rsid w:val="003723F8"/>
    <w:rsid w:val="003857FF"/>
    <w:rsid w:val="00394DEE"/>
    <w:rsid w:val="003A0CE9"/>
    <w:rsid w:val="003A7F5B"/>
    <w:rsid w:val="003B60D1"/>
    <w:rsid w:val="003D3343"/>
    <w:rsid w:val="003F1555"/>
    <w:rsid w:val="003F2F58"/>
    <w:rsid w:val="00400DC9"/>
    <w:rsid w:val="00402F47"/>
    <w:rsid w:val="0040376F"/>
    <w:rsid w:val="00404B70"/>
    <w:rsid w:val="00416E4C"/>
    <w:rsid w:val="00427CEB"/>
    <w:rsid w:val="004358E5"/>
    <w:rsid w:val="0044215F"/>
    <w:rsid w:val="004673B6"/>
    <w:rsid w:val="00491332"/>
    <w:rsid w:val="004A58E6"/>
    <w:rsid w:val="004B2568"/>
    <w:rsid w:val="004B75AA"/>
    <w:rsid w:val="004B7AB9"/>
    <w:rsid w:val="004C69EF"/>
    <w:rsid w:val="004D3884"/>
    <w:rsid w:val="004E1ACA"/>
    <w:rsid w:val="004E39BB"/>
    <w:rsid w:val="004F0FAB"/>
    <w:rsid w:val="004F13B3"/>
    <w:rsid w:val="004F2080"/>
    <w:rsid w:val="004F6439"/>
    <w:rsid w:val="00514252"/>
    <w:rsid w:val="005158EA"/>
    <w:rsid w:val="005163F0"/>
    <w:rsid w:val="00525194"/>
    <w:rsid w:val="005277BB"/>
    <w:rsid w:val="005350BD"/>
    <w:rsid w:val="00544F29"/>
    <w:rsid w:val="00550F85"/>
    <w:rsid w:val="0055539C"/>
    <w:rsid w:val="00556558"/>
    <w:rsid w:val="00561794"/>
    <w:rsid w:val="005649AD"/>
    <w:rsid w:val="00573AAC"/>
    <w:rsid w:val="00592571"/>
    <w:rsid w:val="005940AE"/>
    <w:rsid w:val="00597C84"/>
    <w:rsid w:val="005B053B"/>
    <w:rsid w:val="005B1563"/>
    <w:rsid w:val="005B6B83"/>
    <w:rsid w:val="005D215C"/>
    <w:rsid w:val="005D2BD3"/>
    <w:rsid w:val="005E2A4F"/>
    <w:rsid w:val="005E2E13"/>
    <w:rsid w:val="005E39CD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87DD3"/>
    <w:rsid w:val="006922A3"/>
    <w:rsid w:val="006A44E3"/>
    <w:rsid w:val="006D4449"/>
    <w:rsid w:val="006D5CB5"/>
    <w:rsid w:val="006F56DF"/>
    <w:rsid w:val="006F766A"/>
    <w:rsid w:val="007162BB"/>
    <w:rsid w:val="007200AA"/>
    <w:rsid w:val="00730753"/>
    <w:rsid w:val="0073114D"/>
    <w:rsid w:val="00742A10"/>
    <w:rsid w:val="007568AF"/>
    <w:rsid w:val="007712DA"/>
    <w:rsid w:val="007726BA"/>
    <w:rsid w:val="00773443"/>
    <w:rsid w:val="007759AC"/>
    <w:rsid w:val="00777AE6"/>
    <w:rsid w:val="007944EB"/>
    <w:rsid w:val="007B15BF"/>
    <w:rsid w:val="007B2899"/>
    <w:rsid w:val="007B6356"/>
    <w:rsid w:val="007B7D10"/>
    <w:rsid w:val="007C7F02"/>
    <w:rsid w:val="007E0399"/>
    <w:rsid w:val="007F0788"/>
    <w:rsid w:val="007F1375"/>
    <w:rsid w:val="007F3331"/>
    <w:rsid w:val="008104A5"/>
    <w:rsid w:val="008156D0"/>
    <w:rsid w:val="00817BB3"/>
    <w:rsid w:val="00820202"/>
    <w:rsid w:val="00835BA3"/>
    <w:rsid w:val="0083619B"/>
    <w:rsid w:val="0083627A"/>
    <w:rsid w:val="00857BAC"/>
    <w:rsid w:val="00860991"/>
    <w:rsid w:val="00876822"/>
    <w:rsid w:val="0089404A"/>
    <w:rsid w:val="008A6736"/>
    <w:rsid w:val="008B0C80"/>
    <w:rsid w:val="008B0E88"/>
    <w:rsid w:val="008B5212"/>
    <w:rsid w:val="008C3B42"/>
    <w:rsid w:val="008D44E7"/>
    <w:rsid w:val="008E58E5"/>
    <w:rsid w:val="008F11A2"/>
    <w:rsid w:val="008F63DF"/>
    <w:rsid w:val="00900E27"/>
    <w:rsid w:val="00905C5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92882"/>
    <w:rsid w:val="009A5246"/>
    <w:rsid w:val="009A56C6"/>
    <w:rsid w:val="009A7E52"/>
    <w:rsid w:val="009C17F1"/>
    <w:rsid w:val="009C5E82"/>
    <w:rsid w:val="009D407D"/>
    <w:rsid w:val="009E00A5"/>
    <w:rsid w:val="009E3FB0"/>
    <w:rsid w:val="009E5653"/>
    <w:rsid w:val="009E60E1"/>
    <w:rsid w:val="009F1989"/>
    <w:rsid w:val="009F2B7C"/>
    <w:rsid w:val="009F3AF2"/>
    <w:rsid w:val="00A157DD"/>
    <w:rsid w:val="00A20CDE"/>
    <w:rsid w:val="00A22EC6"/>
    <w:rsid w:val="00A25AEF"/>
    <w:rsid w:val="00A276C7"/>
    <w:rsid w:val="00A34BE2"/>
    <w:rsid w:val="00A35C2A"/>
    <w:rsid w:val="00A424C8"/>
    <w:rsid w:val="00A43C07"/>
    <w:rsid w:val="00A679A0"/>
    <w:rsid w:val="00A7675C"/>
    <w:rsid w:val="00A9211F"/>
    <w:rsid w:val="00AA1A84"/>
    <w:rsid w:val="00AB1BD3"/>
    <w:rsid w:val="00AB54BC"/>
    <w:rsid w:val="00AB7523"/>
    <w:rsid w:val="00AB77AE"/>
    <w:rsid w:val="00AD20E9"/>
    <w:rsid w:val="00AD7ABB"/>
    <w:rsid w:val="00AE2FE5"/>
    <w:rsid w:val="00AE449B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9C7"/>
    <w:rsid w:val="00B65811"/>
    <w:rsid w:val="00B75ABF"/>
    <w:rsid w:val="00B8198F"/>
    <w:rsid w:val="00BB1EE3"/>
    <w:rsid w:val="00BC06FA"/>
    <w:rsid w:val="00BC60AC"/>
    <w:rsid w:val="00BF446C"/>
    <w:rsid w:val="00C077A9"/>
    <w:rsid w:val="00C1010F"/>
    <w:rsid w:val="00C36DE4"/>
    <w:rsid w:val="00C444AA"/>
    <w:rsid w:val="00C45E4D"/>
    <w:rsid w:val="00C94196"/>
    <w:rsid w:val="00C947AB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05A0B"/>
    <w:rsid w:val="00D20A6D"/>
    <w:rsid w:val="00D20B6A"/>
    <w:rsid w:val="00D26343"/>
    <w:rsid w:val="00D4123A"/>
    <w:rsid w:val="00D476FB"/>
    <w:rsid w:val="00D57EB5"/>
    <w:rsid w:val="00D61F68"/>
    <w:rsid w:val="00D65F4A"/>
    <w:rsid w:val="00DA1A62"/>
    <w:rsid w:val="00DA1EE0"/>
    <w:rsid w:val="00DD1583"/>
    <w:rsid w:val="00DD64E5"/>
    <w:rsid w:val="00DE1A7D"/>
    <w:rsid w:val="00DE2503"/>
    <w:rsid w:val="00DF33AC"/>
    <w:rsid w:val="00E037FF"/>
    <w:rsid w:val="00E07F61"/>
    <w:rsid w:val="00E11B6D"/>
    <w:rsid w:val="00E3644A"/>
    <w:rsid w:val="00E618EC"/>
    <w:rsid w:val="00E76D88"/>
    <w:rsid w:val="00E81160"/>
    <w:rsid w:val="00E83166"/>
    <w:rsid w:val="00EA3322"/>
    <w:rsid w:val="00EA35A9"/>
    <w:rsid w:val="00EE478A"/>
    <w:rsid w:val="00EF174D"/>
    <w:rsid w:val="00EF64E9"/>
    <w:rsid w:val="00F06E3F"/>
    <w:rsid w:val="00F1192A"/>
    <w:rsid w:val="00F1507B"/>
    <w:rsid w:val="00F23762"/>
    <w:rsid w:val="00F542C8"/>
    <w:rsid w:val="00F577C9"/>
    <w:rsid w:val="00F63961"/>
    <w:rsid w:val="00F66027"/>
    <w:rsid w:val="00F7518B"/>
    <w:rsid w:val="00F7641A"/>
    <w:rsid w:val="00F95344"/>
    <w:rsid w:val="00FB107F"/>
    <w:rsid w:val="00FB5B5E"/>
    <w:rsid w:val="00FC5F22"/>
    <w:rsid w:val="00FD299B"/>
    <w:rsid w:val="00FD39F7"/>
    <w:rsid w:val="00FE6BC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34B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4BE2"/>
  </w:style>
  <w:style w:type="paragraph" w:styleId="Piedepgina">
    <w:name w:val="footer"/>
    <w:basedOn w:val="Normal"/>
    <w:link w:val="PiedepginaCar"/>
    <w:uiPriority w:val="99"/>
    <w:unhideWhenUsed/>
    <w:rsid w:val="00A34B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4B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8EB1FA-9ADB-454A-9693-FD08DF651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423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2016-04-27T15:23:00Z</cp:lastPrinted>
  <dcterms:created xsi:type="dcterms:W3CDTF">2016-04-27T14:43:00Z</dcterms:created>
  <dcterms:modified xsi:type="dcterms:W3CDTF">2016-04-28T15:27:00Z</dcterms:modified>
</cp:coreProperties>
</file>