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409ABA78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54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10183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0DAAC44B" w:rsidR="00695000" w:rsidRPr="00977287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6C51B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</w:t>
      </w:r>
      <w:r w:rsidR="006C51B4" w:rsidRPr="0005783B">
        <w:rPr>
          <w:rFonts w:ascii="Courier New" w:hAnsi="Courier New" w:cs="Courier New"/>
          <w:b/>
          <w:sz w:val="24"/>
          <w:szCs w:val="24"/>
          <w:lang w:eastAsia="es-MX"/>
        </w:rPr>
        <w:t xml:space="preserve"> </w:t>
      </w:r>
      <w:r w:rsidR="00E406CC">
        <w:rPr>
          <w:rFonts w:ascii="Courier New" w:hAnsi="Courier New" w:cs="Courier New"/>
          <w:sz w:val="24"/>
          <w:szCs w:val="24"/>
          <w:lang w:eastAsia="es-MX"/>
        </w:rPr>
        <w:t>Expediente N° 258/I/16</w:t>
      </w:r>
      <w:bookmarkStart w:id="0" w:name="_GoBack"/>
      <w:bookmarkEnd w:id="0"/>
      <w:r w:rsidR="006748AA">
        <w:rPr>
          <w:rFonts w:ascii="Courier New" w:hAnsi="Courier New" w:cs="Courier New"/>
          <w:sz w:val="24"/>
          <w:szCs w:val="24"/>
          <w:lang w:eastAsia="es-MX"/>
        </w:rPr>
        <w:t>, iniciado por la Secretaría de Infraestructura, solicitando la Aprobación de Pliegos- Llamado a Licitación Pública – Restauración Cine Teatro Monumental Sierras</w:t>
      </w:r>
      <w:r w:rsidR="00977287" w:rsidRPr="00977287">
        <w:rPr>
          <w:rFonts w:ascii="Courier New" w:hAnsi="Courier New" w:cs="Courier New"/>
          <w:sz w:val="24"/>
          <w:szCs w:val="24"/>
        </w:rPr>
        <w:t>;</w:t>
      </w:r>
      <w:r w:rsidRPr="009772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59D968C" w14:textId="17DA8FA9" w:rsidR="00E034E1" w:rsidRDefault="00592571" w:rsidP="0097728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6748A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Departamento Ejecutivo, eleva al Honorable Concejo Deliberante, el Pliego de Bases y Condiciones, para el llamado  Licitación Pública, para la ejecución de la obra: RESTAURACIÓN CINE TEATRO MONUMENTAL SIERRAS”</w:t>
      </w:r>
      <w:r w:rsidR="0044646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compuesto de Pliego </w:t>
      </w:r>
      <w:r w:rsidR="006748A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de Condiciones Legales, Particulares y Complementarias; Pliego de Bases y Condiciones Generales para la Contratación de Obras Públicas; </w:t>
      </w:r>
      <w:r w:rsidR="00E53293">
        <w:rPr>
          <w:rFonts w:ascii="Courier New" w:eastAsia="Arial Unicode MS" w:hAnsi="Courier New" w:cs="Courier New"/>
          <w:sz w:val="24"/>
          <w:szCs w:val="24"/>
          <w:lang w:val="es-ES_tradnl"/>
        </w:rPr>
        <w:t>Pliego de Especificaciones Técnicas; Piezas Graficas de Relevamiento cultural</w:t>
      </w:r>
      <w:r w:rsidR="0097728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; </w:t>
      </w:r>
    </w:p>
    <w:p w14:paraId="725858F6" w14:textId="53B464C7" w:rsidR="009D2985" w:rsidRPr="00835BA3" w:rsidRDefault="00E53293" w:rsidP="00E5329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Obra es de vital importancia, para recuperar este Edificio que forma parte del Patrimonio Cultural de la Ciudad.</w:t>
      </w:r>
    </w:p>
    <w:p w14:paraId="353E47D6" w14:textId="040CA62A" w:rsidR="000F0FBE" w:rsidRDefault="00562BFB" w:rsidP="00107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</w:t>
      </w:r>
      <w:r w:rsidR="00242CB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xpediente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el Conc</w:t>
      </w:r>
      <w:r w:rsidR="00F76ED3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ejo reunido en Comisión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F76ED3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te desp</w:t>
      </w:r>
      <w:r w:rsidR="00B15D03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acho favorable,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</w:t>
      </w:r>
      <w:r w:rsidR="00D4495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probado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</w:t>
      </w:r>
      <w:r w:rsidR="00FF68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D4495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general y por mayoría en particular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D4495A">
        <w:rPr>
          <w:rFonts w:ascii="Courier New" w:eastAsia="Calibri" w:hAnsi="Courier New" w:cs="Courier New"/>
          <w:sz w:val="24"/>
          <w:szCs w:val="24"/>
          <w:lang w:val="es-ES_tradnl"/>
        </w:rPr>
        <w:t>día 24</w:t>
      </w:r>
      <w:r w:rsidR="00E06391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Mayo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8EB5883" w14:textId="7CB6CE0C" w:rsidR="00977287" w:rsidRDefault="00EF174D" w:rsidP="00B15D0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A795ADA" w14:textId="44EA5770" w:rsidR="00B835C8" w:rsidRPr="00B835C8" w:rsidRDefault="00B835C8" w:rsidP="00B835C8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835C8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6F2970C" w14:textId="147B949C" w:rsidR="00B835C8" w:rsidRPr="00B835C8" w:rsidRDefault="00B835C8" w:rsidP="00B835C8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835C8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3057100" w14:textId="4F2C6B65" w:rsidR="00B15D03" w:rsidRDefault="00974F32" w:rsidP="0043061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D4495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APRUEBESE </w:t>
      </w:r>
      <w:r w:rsidR="00B835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Pliego</w:t>
      </w:r>
      <w:r w:rsidR="002A6A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Condiciones Legales, Particulares y Complementarias;</w:t>
      </w:r>
      <w:r w:rsidR="00B835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Pliego de Bases y Condiciones </w:t>
      </w:r>
      <w:r w:rsidR="002A6A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Generales para la contratación de Obras Públicas, Plie</w:t>
      </w:r>
      <w:r w:rsidR="00B835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go de Especificaciones Técnicas;</w:t>
      </w:r>
      <w:r w:rsidR="002A6A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Cómputo y Presupuesto; para la ejecución  de la Obra </w:t>
      </w:r>
      <w:r w:rsidR="00B15D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“</w:t>
      </w:r>
      <w:r w:rsidR="00B835C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RESTAURACIÓN CINE TEATRO MONUMENTAL SIERRAS” </w:t>
      </w:r>
    </w:p>
    <w:p w14:paraId="504B77A3" w14:textId="20F54125" w:rsidR="00C43B1F" w:rsidRPr="00D4495A" w:rsidRDefault="00B15D03" w:rsidP="0043061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="00B835C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AUTORIZASE </w:t>
      </w:r>
      <w:r w:rsidR="00B835C8">
        <w:rPr>
          <w:rFonts w:ascii="Courier New" w:eastAsia="Calibri" w:hAnsi="Courier New" w:cs="Courier New"/>
          <w:sz w:val="24"/>
          <w:szCs w:val="24"/>
          <w:lang w:val="es-ES_tradnl"/>
        </w:rPr>
        <w:t>el llamado a Licitación Pública Nacional, para la contratación de la Mano de Obra, Materiales y Equipos necesarios, para la ejecución de la Obra: “RESTAURACIÓN CINE TEATRO MONUMENTAL SIERRAS”, todo conforme a Pliegos de Bases y Condiciones, que se aprueban por la presente Ordenanza.</w:t>
      </w:r>
      <w:r w:rsidR="002A6A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D4495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</w:t>
      </w:r>
    </w:p>
    <w:p w14:paraId="271D88C8" w14:textId="3EABA521" w:rsidR="009D407D" w:rsidRPr="00424021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40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15D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 w:rsidRPr="004240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42402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42402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4021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4021">
        <w:rPr>
          <w:rFonts w:ascii="Courier New" w:eastAsia="Calibri" w:hAnsi="Courier New" w:cs="Courier New"/>
          <w:sz w:val="24"/>
          <w:szCs w:val="24"/>
          <w:lang w:val="es-ES_tradnl"/>
        </w:rPr>
        <w:t xml:space="preserve">, Comuníquese, Publíquese en el Boletín Oficial de la Ciudad de Alta Gracia, incorpórese al Libro </w:t>
      </w:r>
      <w:r w:rsidR="003D3343" w:rsidRPr="00424021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4021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402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E27821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B15D0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VEITICUATRO</w:t>
      </w:r>
      <w:r w:rsidR="00E0639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582722"/>
    <w:multiLevelType w:val="hybridMultilevel"/>
    <w:tmpl w:val="64D83D74"/>
    <w:lvl w:ilvl="0" w:tplc="8230F4D0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931" w:hanging="360"/>
      </w:pPr>
    </w:lvl>
    <w:lvl w:ilvl="2" w:tplc="2C0A001B" w:tentative="1">
      <w:start w:val="1"/>
      <w:numFmt w:val="lowerRoman"/>
      <w:lvlText w:val="%3."/>
      <w:lvlJc w:val="right"/>
      <w:pPr>
        <w:ind w:left="2651" w:hanging="180"/>
      </w:pPr>
    </w:lvl>
    <w:lvl w:ilvl="3" w:tplc="2C0A000F" w:tentative="1">
      <w:start w:val="1"/>
      <w:numFmt w:val="decimal"/>
      <w:lvlText w:val="%4."/>
      <w:lvlJc w:val="left"/>
      <w:pPr>
        <w:ind w:left="3371" w:hanging="360"/>
      </w:pPr>
    </w:lvl>
    <w:lvl w:ilvl="4" w:tplc="2C0A0019" w:tentative="1">
      <w:start w:val="1"/>
      <w:numFmt w:val="lowerLetter"/>
      <w:lvlText w:val="%5."/>
      <w:lvlJc w:val="left"/>
      <w:pPr>
        <w:ind w:left="4091" w:hanging="360"/>
      </w:pPr>
    </w:lvl>
    <w:lvl w:ilvl="5" w:tplc="2C0A001B" w:tentative="1">
      <w:start w:val="1"/>
      <w:numFmt w:val="lowerRoman"/>
      <w:lvlText w:val="%6."/>
      <w:lvlJc w:val="right"/>
      <w:pPr>
        <w:ind w:left="4811" w:hanging="180"/>
      </w:pPr>
    </w:lvl>
    <w:lvl w:ilvl="6" w:tplc="2C0A000F" w:tentative="1">
      <w:start w:val="1"/>
      <w:numFmt w:val="decimal"/>
      <w:lvlText w:val="%7."/>
      <w:lvlJc w:val="left"/>
      <w:pPr>
        <w:ind w:left="5531" w:hanging="360"/>
      </w:pPr>
    </w:lvl>
    <w:lvl w:ilvl="7" w:tplc="2C0A0019" w:tentative="1">
      <w:start w:val="1"/>
      <w:numFmt w:val="lowerLetter"/>
      <w:lvlText w:val="%8."/>
      <w:lvlJc w:val="left"/>
      <w:pPr>
        <w:ind w:left="6251" w:hanging="360"/>
      </w:pPr>
    </w:lvl>
    <w:lvl w:ilvl="8" w:tplc="2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0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8"/>
  </w:num>
  <w:num w:numId="3">
    <w:abstractNumId w:val="27"/>
  </w:num>
  <w:num w:numId="4">
    <w:abstractNumId w:val="9"/>
  </w:num>
  <w:num w:numId="5">
    <w:abstractNumId w:val="20"/>
  </w:num>
  <w:num w:numId="6">
    <w:abstractNumId w:val="21"/>
  </w:num>
  <w:num w:numId="7">
    <w:abstractNumId w:val="28"/>
  </w:num>
  <w:num w:numId="8">
    <w:abstractNumId w:val="22"/>
  </w:num>
  <w:num w:numId="9">
    <w:abstractNumId w:val="1"/>
  </w:num>
  <w:num w:numId="10">
    <w:abstractNumId w:val="15"/>
  </w:num>
  <w:num w:numId="11">
    <w:abstractNumId w:val="2"/>
  </w:num>
  <w:num w:numId="12">
    <w:abstractNumId w:val="4"/>
  </w:num>
  <w:num w:numId="13">
    <w:abstractNumId w:val="7"/>
  </w:num>
  <w:num w:numId="14">
    <w:abstractNumId w:val="5"/>
  </w:num>
  <w:num w:numId="15">
    <w:abstractNumId w:val="19"/>
  </w:num>
  <w:num w:numId="16">
    <w:abstractNumId w:val="6"/>
  </w:num>
  <w:num w:numId="17">
    <w:abstractNumId w:val="26"/>
  </w:num>
  <w:num w:numId="18">
    <w:abstractNumId w:val="10"/>
  </w:num>
  <w:num w:numId="19">
    <w:abstractNumId w:val="14"/>
  </w:num>
  <w:num w:numId="20">
    <w:abstractNumId w:val="17"/>
  </w:num>
  <w:num w:numId="21">
    <w:abstractNumId w:val="18"/>
  </w:num>
  <w:num w:numId="22">
    <w:abstractNumId w:val="24"/>
  </w:num>
  <w:num w:numId="23">
    <w:abstractNumId w:val="25"/>
  </w:num>
  <w:num w:numId="24">
    <w:abstractNumId w:val="12"/>
  </w:num>
  <w:num w:numId="25">
    <w:abstractNumId w:val="0"/>
  </w:num>
  <w:num w:numId="26">
    <w:abstractNumId w:val="11"/>
  </w:num>
  <w:num w:numId="27">
    <w:abstractNumId w:val="23"/>
  </w:num>
  <w:num w:numId="28">
    <w:abstractNumId w:val="13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25F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E71C7"/>
    <w:rsid w:val="000F0FBE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2C64"/>
    <w:rsid w:val="00240727"/>
    <w:rsid w:val="00242CBE"/>
    <w:rsid w:val="0025376A"/>
    <w:rsid w:val="00255D57"/>
    <w:rsid w:val="0027719E"/>
    <w:rsid w:val="00287867"/>
    <w:rsid w:val="0029458A"/>
    <w:rsid w:val="00296082"/>
    <w:rsid w:val="002A6ADB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10ABC"/>
    <w:rsid w:val="00424021"/>
    <w:rsid w:val="00430616"/>
    <w:rsid w:val="004358E5"/>
    <w:rsid w:val="0044215F"/>
    <w:rsid w:val="0044646E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2BFB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748AA"/>
    <w:rsid w:val="006832BF"/>
    <w:rsid w:val="00695000"/>
    <w:rsid w:val="006977FD"/>
    <w:rsid w:val="006C00B5"/>
    <w:rsid w:val="006C4EC1"/>
    <w:rsid w:val="006C51B4"/>
    <w:rsid w:val="006D4449"/>
    <w:rsid w:val="006D5CB5"/>
    <w:rsid w:val="006F56DF"/>
    <w:rsid w:val="007162BB"/>
    <w:rsid w:val="007200AA"/>
    <w:rsid w:val="00730753"/>
    <w:rsid w:val="00742A10"/>
    <w:rsid w:val="0075418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77287"/>
    <w:rsid w:val="00983F2C"/>
    <w:rsid w:val="00986B80"/>
    <w:rsid w:val="009A56C6"/>
    <w:rsid w:val="009A7E52"/>
    <w:rsid w:val="009C17F1"/>
    <w:rsid w:val="009C5E82"/>
    <w:rsid w:val="009D2985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D03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835C8"/>
    <w:rsid w:val="00BB1EE3"/>
    <w:rsid w:val="00BC06FA"/>
    <w:rsid w:val="00BC60AC"/>
    <w:rsid w:val="00BC665B"/>
    <w:rsid w:val="00BD62A5"/>
    <w:rsid w:val="00C077A9"/>
    <w:rsid w:val="00C1010F"/>
    <w:rsid w:val="00C428B4"/>
    <w:rsid w:val="00C43B1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4495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406CC"/>
    <w:rsid w:val="00E53293"/>
    <w:rsid w:val="00E618EC"/>
    <w:rsid w:val="00E71029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76ED3"/>
    <w:rsid w:val="00FA542D"/>
    <w:rsid w:val="00FB0C81"/>
    <w:rsid w:val="00FB107F"/>
    <w:rsid w:val="00FB1AA6"/>
    <w:rsid w:val="00FB5B5E"/>
    <w:rsid w:val="00FC5F22"/>
    <w:rsid w:val="00FD39F7"/>
    <w:rsid w:val="00FF12FA"/>
    <w:rsid w:val="00FF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FE815-6221-47C3-80A8-BA54C7F7F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310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7</cp:revision>
  <cp:lastPrinted>2016-05-26T16:16:00Z</cp:lastPrinted>
  <dcterms:created xsi:type="dcterms:W3CDTF">2016-05-26T12:29:00Z</dcterms:created>
  <dcterms:modified xsi:type="dcterms:W3CDTF">2016-06-21T13:02:00Z</dcterms:modified>
</cp:coreProperties>
</file>