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A68CB32" w14:textId="2DFA80D1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419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10195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E080647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C419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pediente N° 585/12 Iniciado por el Sr. </w:t>
      </w:r>
      <w:proofErr w:type="spellStart"/>
      <w:r w:rsidR="00C419BE">
        <w:rPr>
          <w:rFonts w:ascii="Courier New" w:eastAsia="Arial Unicode MS" w:hAnsi="Courier New" w:cs="Courier New"/>
          <w:sz w:val="24"/>
          <w:szCs w:val="24"/>
          <w:lang w:val="es-ES_tradnl"/>
        </w:rPr>
        <w:t>Arroñade</w:t>
      </w:r>
      <w:proofErr w:type="spellEnd"/>
      <w:r w:rsidR="00C419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Edgar</w:t>
      </w:r>
      <w:r w:rsidR="00C633D3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053323" w14:textId="3AC12303" w:rsidR="008C7AF5" w:rsidRDefault="00592571" w:rsidP="00BB4129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C419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119B3">
        <w:rPr>
          <w:rFonts w:ascii="Courier New" w:eastAsia="Arial Unicode MS" w:hAnsi="Courier New" w:cs="Courier New"/>
          <w:sz w:val="24"/>
          <w:szCs w:val="24"/>
          <w:lang w:val="es-ES_tradnl"/>
        </w:rPr>
        <w:t>solicita la eximición de la Tasa por Servic</w:t>
      </w:r>
      <w:r w:rsidR="00BB4129">
        <w:rPr>
          <w:rFonts w:ascii="Courier New" w:eastAsia="Arial Unicode MS" w:hAnsi="Courier New" w:cs="Courier New"/>
          <w:sz w:val="24"/>
          <w:szCs w:val="24"/>
          <w:lang w:val="es-ES_tradnl"/>
        </w:rPr>
        <w:t>ios a la Propiedad del inmueble N°2262;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386BD3CF" w14:textId="03E9BBA3" w:rsidR="005030E2" w:rsidRDefault="005030E2" w:rsidP="00E0639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se trata de un hog</w:t>
      </w:r>
      <w:r w:rsidR="00BB412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ar declarado “Bien de Interés Municipal” ubicado en la calle juan nieto N°193; </w:t>
      </w:r>
    </w:p>
    <w:p w14:paraId="4E7A526E" w14:textId="20F3EB1B" w:rsidR="00CF7474" w:rsidRDefault="00242CBE" w:rsidP="005030E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BB4129">
        <w:rPr>
          <w:rFonts w:ascii="Courier New" w:eastAsia="Calibri" w:hAnsi="Courier New" w:cs="Courier New"/>
          <w:sz w:val="24"/>
          <w:szCs w:val="24"/>
          <w:lang w:val="es-ES_tradnl"/>
        </w:rPr>
        <w:t>día 10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76DE19" w14:textId="073AC728" w:rsidR="008C7AF5" w:rsidRDefault="00EF174D" w:rsidP="00E063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4F70180" w14:textId="18807DD6" w:rsidR="00E06391" w:rsidRPr="00CF7474" w:rsidRDefault="00E06391" w:rsidP="00BB412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33D6FFC" w14:textId="5CB95A54" w:rsidR="00BD62A5" w:rsidRDefault="00974F32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B41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N°2262 de la Tasa por Servicios a la Propiedad de la deuda que al día de la fecha mantiene con el Municipio y por el resto del período 2016 por tratarse de una propiedad declara</w:t>
      </w:r>
      <w:r w:rsidR="00973D4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da</w:t>
      </w:r>
      <w:bookmarkStart w:id="0" w:name="_GoBack"/>
      <w:bookmarkEnd w:id="0"/>
      <w:r w:rsidR="00BB41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“Bien de Interés Municipal” de acuerdo a lo establecido en el Art. 18 de la Ordenanza 4368.-</w:t>
      </w:r>
    </w:p>
    <w:p w14:paraId="6B03839B" w14:textId="21DCB339" w:rsidR="00BB4129" w:rsidRDefault="00BB4129" w:rsidP="00BB4129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146C0A65" w14:textId="77777777" w:rsidR="00BB4129" w:rsidRDefault="00BB4129" w:rsidP="00BB412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0FD78103" w:rsidR="009D407D" w:rsidRDefault="009D407D" w:rsidP="00BB4129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C13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3238A0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BB41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BB41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349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030E2"/>
    <w:rsid w:val="00514252"/>
    <w:rsid w:val="005158EA"/>
    <w:rsid w:val="005163F0"/>
    <w:rsid w:val="00525194"/>
    <w:rsid w:val="0052604F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11E3"/>
    <w:rsid w:val="009448F7"/>
    <w:rsid w:val="0095023E"/>
    <w:rsid w:val="00960EAB"/>
    <w:rsid w:val="009675B1"/>
    <w:rsid w:val="00973941"/>
    <w:rsid w:val="00973D41"/>
    <w:rsid w:val="00974F32"/>
    <w:rsid w:val="009766C7"/>
    <w:rsid w:val="00983F2C"/>
    <w:rsid w:val="00986B80"/>
    <w:rsid w:val="009938C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4129"/>
    <w:rsid w:val="00BC06FA"/>
    <w:rsid w:val="00BC60AC"/>
    <w:rsid w:val="00BC665B"/>
    <w:rsid w:val="00BD62A5"/>
    <w:rsid w:val="00C077A9"/>
    <w:rsid w:val="00C1010F"/>
    <w:rsid w:val="00C119B3"/>
    <w:rsid w:val="00C406B2"/>
    <w:rsid w:val="00C419BE"/>
    <w:rsid w:val="00C428B4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2BD0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8647F-B8E0-40FA-A306-6032FA55B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2016-06-03T11:54:00Z</cp:lastPrinted>
  <dcterms:created xsi:type="dcterms:W3CDTF">2016-06-10T15:03:00Z</dcterms:created>
  <dcterms:modified xsi:type="dcterms:W3CDTF">2016-06-14T11:48:00Z</dcterms:modified>
</cp:coreProperties>
</file>