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6B9B2A26" w:rsidR="009D407D" w:rsidRDefault="00667965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12D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10201</w:t>
      </w:r>
    </w:p>
    <w:p w14:paraId="16943471" w14:textId="77777777" w:rsidR="00CB6ADC" w:rsidRDefault="00CB6ADC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61FEF56D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0F3D8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743/16</w:t>
      </w:r>
      <w:bookmarkStart w:id="0" w:name="_GoBack"/>
      <w:bookmarkEnd w:id="0"/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</w:t>
      </w:r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iado por el Sr. </w:t>
      </w:r>
      <w:proofErr w:type="spellStart"/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>Malbert</w:t>
      </w:r>
      <w:proofErr w:type="spellEnd"/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Sergio Oscar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90245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Tasas Servic</w:t>
      </w:r>
      <w:r w:rsidR="00D5445E">
        <w:rPr>
          <w:rFonts w:ascii="Courier New" w:eastAsia="Arial Unicode MS" w:hAnsi="Courier New" w:cs="Courier New"/>
          <w:sz w:val="24"/>
          <w:szCs w:val="24"/>
          <w:lang w:val="es-ES_tradnl"/>
        </w:rPr>
        <w:t>ios a la Propiedad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9C48630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 la eximición de la Tasa por Ser</w:t>
      </w:r>
      <w:r w:rsidR="00D5445E">
        <w:rPr>
          <w:rFonts w:ascii="Courier New" w:hAnsi="Courier New" w:cs="Courier New"/>
          <w:sz w:val="24"/>
          <w:szCs w:val="24"/>
        </w:rPr>
        <w:t xml:space="preserve">vicios a la Propiedad </w:t>
      </w:r>
      <w:r w:rsidR="008C6431">
        <w:rPr>
          <w:rFonts w:ascii="Courier New" w:hAnsi="Courier New" w:cs="Courier New"/>
          <w:sz w:val="24"/>
          <w:szCs w:val="24"/>
        </w:rPr>
        <w:t xml:space="preserve"> correspondiente a</w:t>
      </w:r>
      <w:r w:rsidR="00112D7F">
        <w:rPr>
          <w:rFonts w:ascii="Courier New" w:hAnsi="Courier New" w:cs="Courier New"/>
          <w:sz w:val="24"/>
          <w:szCs w:val="24"/>
        </w:rPr>
        <w:t>l  inmueble - Cuenta N° 000011573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4039129D" w14:textId="5CF2E846" w:rsidR="0090245A" w:rsidRDefault="00112D7F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resulta que se trata de una familia nuclear</w:t>
      </w:r>
      <w:r w:rsidR="008C6431">
        <w:rPr>
          <w:rFonts w:ascii="Courier New" w:hAnsi="Courier New" w:cs="Courier New"/>
          <w:sz w:val="24"/>
          <w:szCs w:val="24"/>
        </w:rPr>
        <w:t>;</w:t>
      </w:r>
    </w:p>
    <w:p w14:paraId="54053323" w14:textId="4F478891" w:rsidR="008C7AF5" w:rsidRPr="00CB6ADC" w:rsidRDefault="00112D7F" w:rsidP="00D544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obtiene su ingreso económico en forma esporádica y oscilante;</w:t>
      </w:r>
    </w:p>
    <w:p w14:paraId="4E7A526E" w14:textId="1E4010E1" w:rsidR="00CF7474" w:rsidRDefault="00242CB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112D7F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Pr="00D5445E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203416" w14:textId="40E3EE59" w:rsidR="006E347F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112D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000011573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 respecto de la deuda que mantiene co</w:t>
      </w:r>
      <w:r w:rsidR="00112D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 el Municipio y por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año 2016</w:t>
      </w:r>
      <w:r w:rsidR="00D544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A5CAA92" w14:textId="4EFFA700" w:rsidR="00D5445E" w:rsidRDefault="00D5445E" w:rsidP="00D5445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93D4A54" w14:textId="33379C8C" w:rsidR="00D5445E" w:rsidRDefault="00D5445E" w:rsidP="00D5445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33D6FFC" w14:textId="62805D59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203EA5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12D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36824-E5AC-4A11-9049-5275E88A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2016-06-15T16:38:00Z</cp:lastPrinted>
  <dcterms:created xsi:type="dcterms:W3CDTF">2016-06-15T16:38:00Z</dcterms:created>
  <dcterms:modified xsi:type="dcterms:W3CDTF">2016-06-15T16:42:00Z</dcterms:modified>
</cp:coreProperties>
</file>