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758D9CA1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822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10220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70FB5845" w:rsidR="00695000" w:rsidRPr="00822B4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898/11 – iniciado por la Sra. </w:t>
      </w:r>
      <w:proofErr w:type="spellStart"/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Moscolo</w:t>
      </w:r>
      <w:proofErr w:type="spellEnd"/>
      <w:r w:rsidR="00E01C09" w:rsidRP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María Ana – Solicitud de transferencia de titularidad</w:t>
      </w:r>
      <w:r w:rsidR="00E01C09" w:rsidRP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Panteón;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FD563E6" w:rsidR="00CB6ADC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</w:rPr>
        <w:t>Que</w:t>
      </w:r>
      <w:r w:rsidR="00E01C09">
        <w:rPr>
          <w:rFonts w:ascii="Courier New" w:hAnsi="Courier New" w:cs="Courier New"/>
          <w:sz w:val="24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</w:t>
      </w:r>
      <w:proofErr w:type="spellStart"/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peticionante</w:t>
      </w:r>
      <w:proofErr w:type="spellEnd"/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solicita el cambio de titularidad de</w:t>
      </w:r>
      <w:r w:rsidR="00E01C09" w:rsidRP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panteón en virtud de haberlo adquirido mediante boleto de</w:t>
      </w:r>
      <w:r w:rsidR="00E01C09" w:rsidRP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venta, cuyas firmas fueron debidamente certificadas;</w:t>
      </w:r>
    </w:p>
    <w:p w14:paraId="3F6A2119" w14:textId="4E04C146" w:rsidR="0084140B" w:rsidRPr="00E01C09" w:rsidRDefault="00E01C09" w:rsidP="00E01C0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a Fs. 21 Asesoría Letrada emite Dictamen N° 048/2016, el cual aconseja la aceptación del cambio de titularidad del Panteón solicitado, Identificación N° 000067, con ubicación1-12-3 a favor de la Sra.  María Ana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Moscolo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14:paraId="5890F8AD" w14:textId="41AE18E8" w:rsidR="00E76BED" w:rsidRDefault="00242CBE" w:rsidP="00822B4F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E01C0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Comisión de Legislación General emite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01C09">
        <w:rPr>
          <w:rFonts w:ascii="Courier New" w:eastAsia="Calibri" w:hAnsi="Courier New" w:cs="Courier New"/>
          <w:sz w:val="24"/>
          <w:szCs w:val="24"/>
          <w:lang w:val="es-ES_tradnl"/>
        </w:rPr>
        <w:t>día 06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D7DAF5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F7A2A0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26A1C2" w14:textId="4DD51648" w:rsidR="00B5127A" w:rsidRDefault="00B5127A" w:rsidP="00B51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71089FA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4CB2AF5" w14:textId="52B156E5" w:rsidR="00822B4F" w:rsidRPr="00E9218C" w:rsidRDefault="00974F32" w:rsidP="00E9218C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E01C09" w:rsidRPr="00E01C0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LA </w:t>
      </w:r>
      <w:r w:rsidR="00E01C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aceptación del cambio de titularidad del Panteón solicitado, Identificación N° 000067, con ubicación 1-12-3 a favor </w:t>
      </w:r>
      <w:r w:rsidR="00E921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Sra. María Ana </w:t>
      </w:r>
      <w:proofErr w:type="spellStart"/>
      <w:r w:rsidR="00E921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Moscolo</w:t>
      </w:r>
      <w:proofErr w:type="spellEnd"/>
      <w:r w:rsidR="00E921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D.N.I. N° 6.719.376, CON LA CONDICIÓN que la solicitante abone el importe de la nueva concesión y todas las Tasas que le correspondieren recaudar al Municipio. </w:t>
      </w:r>
    </w:p>
    <w:p w14:paraId="271D88C8" w14:textId="002D5F7F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9218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126B2D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307F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9218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07F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661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222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1C09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218C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2D89A-9DD2-4D7A-B87A-59661D384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2016-07-07T11:11:00Z</cp:lastPrinted>
  <dcterms:created xsi:type="dcterms:W3CDTF">2016-07-07T10:42:00Z</dcterms:created>
  <dcterms:modified xsi:type="dcterms:W3CDTF">2016-07-07T11:44:00Z</dcterms:modified>
</cp:coreProperties>
</file>