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1E7CEE" w14:textId="5A9E315F" w:rsidR="00DA02DB" w:rsidRDefault="00667965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C5B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C5B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10227</w:t>
      </w:r>
    </w:p>
    <w:p w14:paraId="1D8A7466" w14:textId="748018A6" w:rsidR="00695000" w:rsidRDefault="009D407D" w:rsidP="006E2B5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6E2B54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6E2B5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1048/14 iniciado por la Sra. Lucero</w:t>
      </w:r>
      <w:r w:rsidR="006E2B54" w:rsidRPr="006E2B5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6E2B54" w:rsidRPr="006E2B54">
        <w:rPr>
          <w:rFonts w:ascii="Courier New" w:eastAsia="Times New Roman" w:hAnsi="Courier New" w:cs="Times New Roman"/>
          <w:sz w:val="24"/>
          <w:szCs w:val="20"/>
          <w:lang w:eastAsia="es-AR"/>
        </w:rPr>
        <w:t>Norma Alejandra</w:t>
      </w:r>
      <w:r w:rsidR="006E2B54" w:rsidRP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3ED152A" w14:textId="77777777" w:rsidR="006E2B54" w:rsidRPr="00555DEC" w:rsidRDefault="006E2B54" w:rsidP="006E2B5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63C0D48" w:rsidR="00CB6ADC" w:rsidRDefault="006E2B5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ayuda - Ref.: Pago de multa – Res N° 498 de fecha 29/8/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2012 Expediente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Administrativo del Tribunal</w:t>
      </w:r>
      <w:r w:rsidRP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Faltas Municipal N° 2958/12;  </w:t>
      </w:r>
    </w:p>
    <w:p w14:paraId="3A6029BA" w14:textId="4D8F63DC" w:rsidR="00555DEC" w:rsidRDefault="006E2B5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del estudio socioeconómico surge que se trata de un</w:t>
      </w:r>
      <w:r w:rsidRP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grupo familiar monoparental con jefatura femenina;</w:t>
      </w:r>
    </w:p>
    <w:p w14:paraId="22BF06E7" w14:textId="4EDF5930" w:rsidR="00555DEC" w:rsidRDefault="006E2B5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este momento sus recursos monetarios son muy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escasos;</w:t>
      </w:r>
    </w:p>
    <w:p w14:paraId="1E7FD32D" w14:textId="269C1E2C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0D0C7E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2D83E961" w14:textId="77777777" w:rsidR="00555DEC" w:rsidRDefault="00555DEC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9519F36" w14:textId="77777777" w:rsidR="006E2B54" w:rsidRDefault="006E2B54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55A1E1" w14:textId="77777777" w:rsidR="006E2B54" w:rsidRDefault="006E2B54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6E08DB" w14:textId="6C0CA111" w:rsidR="006E2B54" w:rsidRDefault="006E2B54" w:rsidP="006E2B5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6E2B5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262A1CD7" w:rsidR="00B5127A" w:rsidRPr="003E4EC7" w:rsidRDefault="006E2B54" w:rsidP="006E2B5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45362BA" w14:textId="19CA2182" w:rsidR="00FB1642" w:rsidRDefault="00974F32" w:rsidP="00583B0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6E2B54" w:rsidRPr="006E2B5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</w:t>
      </w:r>
      <w:r w:rsidR="006E2B54" w:rsidRP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Ejecutivo a otorgar un plan de pagos en concepto por la multa impuesta por Resolución N° 498 de fecha 29 de agosto de 2012 Expediente Administrativo del Tribunal de Faltas Municipal N° 2958/12, en cuotas que no superen los $200 (Pesos Doscientos) incluyendo honorarios del Procurador</w:t>
      </w:r>
      <w:r w:rsidR="006E2B54" w:rsidRP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E2B5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interviniente.</w:t>
      </w:r>
    </w:p>
    <w:p w14:paraId="271D88C8" w14:textId="64C7350B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2B5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</w:p>
    <w:bookmarkEnd w:id="0"/>
    <w:p w14:paraId="2233878C" w14:textId="46FB9F8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D0C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FE0CB-FFBD-4A77-B7E1-645C38AFA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2016-07-07T12:32:00Z</cp:lastPrinted>
  <dcterms:created xsi:type="dcterms:W3CDTF">2016-07-07T12:36:00Z</dcterms:created>
  <dcterms:modified xsi:type="dcterms:W3CDTF">2016-07-07T12:42:00Z</dcterms:modified>
</cp:coreProperties>
</file>