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79DCA9F4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563D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10279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24CE592" w:rsidR="00E54752" w:rsidRPr="00816349" w:rsidRDefault="009D407D" w:rsidP="000942C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032EC">
        <w:rPr>
          <w:rFonts w:ascii="Courier New" w:hAnsi="Courier New" w:cs="Courier New"/>
          <w:sz w:val="24"/>
          <w:szCs w:val="24"/>
          <w:lang w:val="es-ES_tradnl"/>
        </w:rPr>
        <w:t>La Nota iniciada</w:t>
      </w:r>
      <w:r w:rsidR="007945B9">
        <w:rPr>
          <w:rFonts w:ascii="Courier New" w:hAnsi="Courier New" w:cs="Courier New"/>
          <w:sz w:val="24"/>
          <w:szCs w:val="24"/>
          <w:lang w:val="es-ES_tradnl"/>
        </w:rPr>
        <w:t xml:space="preserve"> por el Presidente del XXIX Encuentro</w:t>
      </w:r>
      <w:r w:rsidR="007945B9" w:rsidRPr="007945B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945B9">
        <w:rPr>
          <w:rFonts w:ascii="Courier New" w:hAnsi="Courier New" w:cs="Courier New"/>
          <w:sz w:val="24"/>
          <w:szCs w:val="24"/>
          <w:lang w:val="es-ES_tradnl"/>
        </w:rPr>
        <w:t xml:space="preserve">Anual de Colectividades, Sr. Luís </w:t>
      </w:r>
      <w:proofErr w:type="spellStart"/>
      <w:r w:rsidR="007945B9">
        <w:rPr>
          <w:rFonts w:ascii="Courier New" w:hAnsi="Courier New" w:cs="Courier New"/>
          <w:sz w:val="24"/>
          <w:szCs w:val="24"/>
          <w:lang w:val="es-ES_tradnl"/>
        </w:rPr>
        <w:t>Risso</w:t>
      </w:r>
      <w:proofErr w:type="spellEnd"/>
      <w:r w:rsidR="007945B9" w:rsidRPr="006E5F4F">
        <w:rPr>
          <w:rFonts w:ascii="Courier New" w:hAnsi="Courier New" w:cs="Courier New"/>
          <w:sz w:val="24"/>
          <w:szCs w:val="24"/>
          <w:lang w:val="es-ES_tradnl"/>
        </w:rPr>
        <w:t>;</w:t>
      </w:r>
      <w:r w:rsidR="007945B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945B9" w:rsidRPr="006E5F4F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9B9DC86" w14:textId="0D3F3DB1" w:rsidR="007945B9" w:rsidRDefault="00E54752" w:rsidP="007945B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7945B9">
        <w:rPr>
          <w:rFonts w:ascii="Courier New" w:hAnsi="Courier New" w:cs="Courier New"/>
          <w:b w:val="0"/>
          <w:szCs w:val="24"/>
        </w:rPr>
        <w:t xml:space="preserve">Que </w:t>
      </w:r>
      <w:r w:rsidR="007945B9" w:rsidRPr="007945B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la eximición de la Tasa por Servicios a la Propiedad de las Cuentas Nº </w:t>
      </w:r>
      <w:r w:rsidR="009032EC">
        <w:rPr>
          <w:rFonts w:ascii="Courier New" w:eastAsia="Arial Unicode MS" w:hAnsi="Courier New" w:cs="Courier New"/>
          <w:b w:val="0"/>
          <w:szCs w:val="24"/>
          <w:lang w:val="es-ES_tradnl"/>
        </w:rPr>
        <w:t>000</w:t>
      </w:r>
      <w:r w:rsidR="007945B9" w:rsidRPr="007945B9">
        <w:rPr>
          <w:rFonts w:ascii="Courier New" w:eastAsia="Arial Unicode MS" w:hAnsi="Courier New" w:cs="Courier New"/>
          <w:b w:val="0"/>
          <w:szCs w:val="24"/>
          <w:lang w:val="es-ES_tradnl"/>
        </w:rPr>
        <w:t>32322, Nº</w:t>
      </w:r>
      <w:r w:rsidR="009032EC">
        <w:rPr>
          <w:rFonts w:ascii="Courier New" w:eastAsia="Arial Unicode MS" w:hAnsi="Courier New" w:cs="Courier New"/>
          <w:b w:val="0"/>
          <w:szCs w:val="24"/>
          <w:lang w:val="es-ES_tradnl"/>
        </w:rPr>
        <w:t>000</w:t>
      </w:r>
      <w:r w:rsidR="007945B9" w:rsidRPr="007945B9">
        <w:rPr>
          <w:rFonts w:ascii="Courier New" w:eastAsia="Arial Unicode MS" w:hAnsi="Courier New" w:cs="Courier New"/>
          <w:b w:val="0"/>
          <w:szCs w:val="24"/>
          <w:lang w:val="es-ES_tradnl"/>
        </w:rPr>
        <w:t>32323 y Nº</w:t>
      </w:r>
      <w:r w:rsidR="009032EC">
        <w:rPr>
          <w:rFonts w:ascii="Courier New" w:eastAsia="Arial Unicode MS" w:hAnsi="Courier New" w:cs="Courier New"/>
          <w:b w:val="0"/>
          <w:szCs w:val="24"/>
          <w:lang w:val="es-ES_tradnl"/>
        </w:rPr>
        <w:t>000</w:t>
      </w:r>
      <w:r w:rsidR="007945B9" w:rsidRPr="007945B9">
        <w:rPr>
          <w:rFonts w:ascii="Courier New" w:eastAsia="Arial Unicode MS" w:hAnsi="Courier New" w:cs="Courier New"/>
          <w:b w:val="0"/>
          <w:szCs w:val="24"/>
          <w:lang w:val="es-ES_tradnl"/>
        </w:rPr>
        <w:t>30747;</w:t>
      </w:r>
    </w:p>
    <w:p w14:paraId="1558531B" w14:textId="77777777" w:rsidR="007945B9" w:rsidRPr="007945B9" w:rsidRDefault="007945B9" w:rsidP="007945B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3A4DB3C8" w14:textId="77777777" w:rsidR="007945B9" w:rsidRPr="007945B9" w:rsidRDefault="007945B9" w:rsidP="007945B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7945B9">
        <w:rPr>
          <w:rFonts w:ascii="Courier New" w:eastAsia="Arial Unicode MS" w:hAnsi="Courier New" w:cs="Courier New"/>
          <w:b w:val="0"/>
          <w:szCs w:val="24"/>
          <w:lang w:val="es-ES_tradnl"/>
        </w:rPr>
        <w:t>Que se trata de un predio puesto a disposición todos los años en calidad de préstamo precario gratuito (comodato) para desarrollar el Encuentro Anual de Colectividades, colaborando, de esta manera, a la realización de un evento de especial importancia para nuestra Ciudad;</w:t>
      </w:r>
    </w:p>
    <w:p w14:paraId="3A6029BA" w14:textId="70F6D0CD" w:rsidR="00555DEC" w:rsidRPr="007945B9" w:rsidRDefault="00555DEC" w:rsidP="007945B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4B8107F" w14:textId="16338A46" w:rsidR="00E2338E" w:rsidRDefault="000330EF" w:rsidP="009032E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evaluada la nota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7945B9">
        <w:rPr>
          <w:rFonts w:ascii="Courier New" w:eastAsia="Calibri" w:hAnsi="Courier New" w:cs="Courier New"/>
          <w:b w:val="0"/>
          <w:szCs w:val="24"/>
          <w:lang w:val="es-ES_tradnl"/>
        </w:rPr>
        <w:t>día 24</w:t>
      </w:r>
      <w:r w:rsidR="00646020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7945B9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7945B9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24C53F4" w14:textId="77777777" w:rsidR="009032EC" w:rsidRPr="009032EC" w:rsidRDefault="009032EC" w:rsidP="009032E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bookmarkStart w:id="0" w:name="_GoBack"/>
      <w:bookmarkEnd w:id="0"/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622A9218" w:rsidR="00EC7EB1" w:rsidRPr="009032EC" w:rsidRDefault="00EF174D" w:rsidP="009032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</w:t>
      </w:r>
    </w:p>
    <w:p w14:paraId="126C0101" w14:textId="577943CA" w:rsidR="00646020" w:rsidRPr="000942C8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646020">
        <w:rPr>
          <w:rFonts w:ascii="Courier New" w:hAnsi="Courier New" w:cs="Courier New"/>
          <w:b/>
          <w:sz w:val="24"/>
          <w:szCs w:val="24"/>
        </w:rPr>
        <w:t>EXIMIR</w:t>
      </w:r>
      <w:r w:rsidR="007945B9">
        <w:rPr>
          <w:rFonts w:ascii="Courier New" w:hAnsi="Courier New" w:cs="Courier New"/>
          <w:sz w:val="24"/>
          <w:szCs w:val="24"/>
        </w:rPr>
        <w:t xml:space="preserve"> 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las Cuentas Nº </w:t>
      </w:r>
      <w:r w:rsidR="009032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000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32322,</w:t>
      </w:r>
      <w:r w:rsidR="007945B9" w:rsidRP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</w:t>
      </w:r>
      <w:r w:rsidR="009032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000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32323 y Nº</w:t>
      </w:r>
      <w:r w:rsidR="009032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000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30747 de la deuda por Tasa por Servicio a la Propiedad que al día de la fecha mantiene</w:t>
      </w:r>
      <w:r w:rsidR="007945B9" w:rsidRP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con el Municipio.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1A9A2D1" w14:textId="405AF3DE" w:rsidR="003762FB" w:rsidRPr="007945B9" w:rsidRDefault="000942C8" w:rsidP="007945B9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942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="007945B9" w:rsidRPr="000942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:</w:t>
      </w:r>
      <w:r w:rsidR="007945B9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7945B9" w:rsidRPr="001E35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</w:t>
      </w:r>
      <w:r w:rsidR="007945B9" w:rsidRP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interceda ante el o los procuradores actuantes a fin de dejar sin efecto los gastos y honorarios generados por la gestión</w:t>
      </w:r>
      <w:r w:rsidR="007945B9" w:rsidRP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945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judicial.-</w:t>
      </w:r>
    </w:p>
    <w:p w14:paraId="1FC1126E" w14:textId="77777777" w:rsidR="003762FB" w:rsidRDefault="003762FB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032EC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373CA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06429-BC30-484E-9C6A-21EF104C6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2016-08-18T13:29:00Z</cp:lastPrinted>
  <dcterms:created xsi:type="dcterms:W3CDTF">2016-08-24T15:14:00Z</dcterms:created>
  <dcterms:modified xsi:type="dcterms:W3CDTF">2016-08-26T12:35:00Z</dcterms:modified>
</cp:coreProperties>
</file>