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C6C4182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8026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8026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10319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98456FC" w:rsidR="00E54752" w:rsidRPr="006D75B1" w:rsidRDefault="009D407D" w:rsidP="006D75B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518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Programa Provincial “LO TENGO” y lo establecido en el Art. 79 inc. 10 de la Carta Orgánica Municipal; y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</w:p>
    <w:p w14:paraId="1302BC9E" w14:textId="6B0ABA82" w:rsidR="00883627" w:rsidRDefault="009D407D" w:rsidP="00883627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77D1DF5" w14:textId="77777777" w:rsidR="00177043" w:rsidRDefault="006D75B1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2275B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A5518A">
        <w:rPr>
          <w:rFonts w:ascii="Courier New" w:eastAsia="Arial Unicode MS" w:hAnsi="Courier New" w:cs="Courier New"/>
          <w:b w:val="0"/>
          <w:lang w:val="es-ES_tradnl"/>
        </w:rPr>
        <w:t xml:space="preserve">a los fines de poner en marcha el Programa Provincial </w:t>
      </w:r>
      <w:r w:rsidR="00177043">
        <w:rPr>
          <w:rFonts w:ascii="Courier New" w:eastAsia="Arial Unicode MS" w:hAnsi="Courier New" w:cs="Courier New"/>
          <w:b w:val="0"/>
          <w:lang w:val="es-ES_tradnl"/>
        </w:rPr>
        <w:t>Lo Tengo, en la Ciudad de Alta Gracia, con el objeto de que vecinos de la Ciudad, puedan tener mejores condiciones para acceder a lotes aptos para vivienda y con la infraestructura necesaria para generar el hábitat, se instrumenta en conjunto con los Municipios y Comunas de la Provincia, la localización y adquisición de tierras necesarias para tal fin;</w:t>
      </w:r>
    </w:p>
    <w:p w14:paraId="45083EB0" w14:textId="77777777" w:rsidR="00D72E82" w:rsidRDefault="00D72E82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22D0E8F" w14:textId="77777777" w:rsidR="00177043" w:rsidRDefault="00177043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la Municipalidad de Alta Gracia adquirió dos parcelas, con designación Catastral 31-06-01-03-01-491-001 y 31-06-01-03-01-491-002, con una superficie total de 4.3953.83 m2 en Barrio Parque San Juan;</w:t>
      </w:r>
    </w:p>
    <w:p w14:paraId="6859ACF8" w14:textId="77777777" w:rsidR="00D72E82" w:rsidRDefault="00D72E82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125BEF9" w14:textId="77777777" w:rsidR="00D72E82" w:rsidRDefault="00177043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la zona en cuestión se encuentra dentro de la zona Res</w:t>
      </w:r>
      <w:r w:rsidR="00D72E82">
        <w:rPr>
          <w:rFonts w:ascii="Courier New" w:eastAsia="Arial Unicode MS" w:hAnsi="Courier New" w:cs="Courier New"/>
          <w:b w:val="0"/>
          <w:lang w:val="es-ES_tradnl"/>
        </w:rPr>
        <w:t>idencial Barrio Parque San Juan, donde el Art. N° 202 de la Ordenanza N° 8547, define como Uso Dominante al Uso Residencial Unifamiliar, Multifamiliar y Colectivo;</w:t>
      </w:r>
    </w:p>
    <w:p w14:paraId="1A9437A2" w14:textId="77777777" w:rsidR="00D72E82" w:rsidRDefault="00D72E82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5A20783" w14:textId="77777777" w:rsidR="00883627" w:rsidRDefault="00D72E82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a los fines de optimizarla tierra disponible y los costos por ejecución de la Infraestructura de Apertura de</w:t>
      </w:r>
    </w:p>
    <w:p w14:paraId="1952A0E2" w14:textId="77777777" w:rsidR="00883627" w:rsidRDefault="00883627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626115B" w14:textId="15DBAD20" w:rsidR="00883627" w:rsidRDefault="00883627" w:rsidP="00883627">
      <w:pPr>
        <w:pStyle w:val="Prrafodelista"/>
        <w:spacing w:line="360" w:lineRule="auto"/>
        <w:jc w:val="right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...///</w:t>
      </w:r>
    </w:p>
    <w:p w14:paraId="17A7A7C3" w14:textId="5F2B88EC" w:rsidR="00883627" w:rsidRPr="00883627" w:rsidRDefault="00883627" w:rsidP="00883627">
      <w:pPr>
        <w:spacing w:line="360" w:lineRule="auto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lastRenderedPageBreak/>
        <w:t>...///2.-</w:t>
      </w:r>
    </w:p>
    <w:p w14:paraId="5EC12A8E" w14:textId="4F9D047A" w:rsidR="00D72E82" w:rsidRDefault="00D72E82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proofErr w:type="gramStart"/>
      <w:r>
        <w:rPr>
          <w:rFonts w:ascii="Courier New" w:eastAsia="Arial Unicode MS" w:hAnsi="Courier New" w:cs="Courier New"/>
          <w:b w:val="0"/>
          <w:lang w:val="es-ES_tradnl"/>
        </w:rPr>
        <w:t>calles</w:t>
      </w:r>
      <w:proofErr w:type="gramEnd"/>
      <w:r>
        <w:rPr>
          <w:rFonts w:ascii="Courier New" w:eastAsia="Arial Unicode MS" w:hAnsi="Courier New" w:cs="Courier New"/>
          <w:b w:val="0"/>
          <w:lang w:val="es-ES_tradnl"/>
        </w:rPr>
        <w:t xml:space="preserve"> y ejecución de Cordón Cuneta, Provisión de Agua Potable, Energía Eléctrica y Alumbrado Público, se generaran Parcelas con Superficie Menores a las normadas; </w:t>
      </w:r>
    </w:p>
    <w:p w14:paraId="348FC280" w14:textId="77777777" w:rsidR="00D72E82" w:rsidRDefault="00D72E82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97D66A0" w14:textId="77777777" w:rsidR="00D72E82" w:rsidRDefault="00D72E82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 xml:space="preserve">Que se labró Escritura Traslativa de Dominio por la compra de dichas Parcelas con fecha 12 de </w:t>
      </w:r>
      <w:proofErr w:type="gramStart"/>
      <w:r>
        <w:rPr>
          <w:rFonts w:ascii="Courier New" w:eastAsia="Arial Unicode MS" w:hAnsi="Courier New" w:cs="Courier New"/>
          <w:b w:val="0"/>
          <w:lang w:val="es-ES_tradnl"/>
        </w:rPr>
        <w:t>Septiembre</w:t>
      </w:r>
      <w:proofErr w:type="gramEnd"/>
      <w:r>
        <w:rPr>
          <w:rFonts w:ascii="Courier New" w:eastAsia="Arial Unicode MS" w:hAnsi="Courier New" w:cs="Courier New"/>
          <w:b w:val="0"/>
          <w:lang w:val="es-ES_tradnl"/>
        </w:rPr>
        <w:t xml:space="preserve"> de 2016;</w:t>
      </w:r>
    </w:p>
    <w:p w14:paraId="6437BC8A" w14:textId="77777777" w:rsidR="00883627" w:rsidRDefault="00883627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EDBDB0D" w14:textId="77777777" w:rsidR="00883627" w:rsidRDefault="00D72E82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 xml:space="preserve">Que es menester contar con la autorización de Honorable Concejo Deliberante a los fines de proceder a la comercialización de los lotes referidos, de conformidad a lo establecido </w:t>
      </w:r>
      <w:r w:rsidR="00883627">
        <w:rPr>
          <w:rFonts w:ascii="Courier New" w:eastAsia="Arial Unicode MS" w:hAnsi="Courier New" w:cs="Courier New"/>
          <w:b w:val="0"/>
          <w:lang w:val="es-ES_tradnl"/>
        </w:rPr>
        <w:t>por el inc. 10 del Art. 79 de la Carta Orgánica Municipal;</w:t>
      </w:r>
    </w:p>
    <w:p w14:paraId="41E6CAAF" w14:textId="77777777" w:rsidR="00883627" w:rsidRDefault="00883627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948EE45" w14:textId="2C39D681" w:rsidR="00883627" w:rsidRDefault="00883627" w:rsidP="00A5518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las condiciones de ventas son dispuestas por el Gobierno Provincial, debiendo en su oportunidad, dictarse el Decreto Reglamentario correspondiente</w:t>
      </w:r>
    </w:p>
    <w:p w14:paraId="7CB04044" w14:textId="10A4D82D" w:rsidR="006A116C" w:rsidRPr="00883627" w:rsidRDefault="00883627" w:rsidP="00883627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 xml:space="preserve"> </w:t>
      </w:r>
      <w:r w:rsidR="00177043" w:rsidRPr="00883627">
        <w:rPr>
          <w:rFonts w:ascii="Courier New" w:eastAsia="Arial Unicode MS" w:hAnsi="Courier New" w:cs="Courier New"/>
          <w:b w:val="0"/>
          <w:lang w:val="es-ES_tradnl"/>
        </w:rPr>
        <w:t xml:space="preserve"> </w:t>
      </w:r>
    </w:p>
    <w:p w14:paraId="23F453C7" w14:textId="32844CA7" w:rsidR="006E7E5E" w:rsidRDefault="00015C7B" w:rsidP="00B2275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88362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Proyecto de Ordenanza elevado por el Departamento Ejecutivo </w:t>
      </w:r>
      <w:r w:rsidR="00C94196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por la Comisión de </w:t>
      </w:r>
      <w:r w:rsid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Legislación General </w:t>
      </w:r>
      <w:r w:rsidR="00C94196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aprobado</w:t>
      </w:r>
      <w:r w:rsidR="0088362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general</w:t>
      </w:r>
      <w:r w:rsidR="00D22BF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y en particular</w:t>
      </w:r>
      <w:r w:rsidR="00C94196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unanimidad</w:t>
      </w:r>
      <w:r w:rsidR="0088362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883627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en</w:t>
      </w:r>
      <w:r w:rsidR="00C94196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8C7AF5" w:rsidRPr="00B2275B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B2275B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B2275B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B2275B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B2275B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B2275B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B2275B">
        <w:rPr>
          <w:rFonts w:ascii="Courier New" w:eastAsia="Calibri" w:hAnsi="Courier New" w:cs="Courier New"/>
          <w:b w:val="0"/>
          <w:lang w:val="es-ES_tradnl"/>
        </w:rPr>
        <w:t>.-</w:t>
      </w:r>
    </w:p>
    <w:p w14:paraId="55C18F1D" w14:textId="77777777" w:rsidR="00883627" w:rsidRPr="00B2275B" w:rsidRDefault="00883627" w:rsidP="00B2275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EA8F1C4" w14:textId="5E1604FA" w:rsidR="00B2275B" w:rsidRDefault="00EF174D" w:rsidP="00883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9C40B8" w14:textId="77777777" w:rsidR="00883627" w:rsidRDefault="00883627" w:rsidP="00883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6BD657" w14:textId="77777777" w:rsidR="00883627" w:rsidRDefault="00883627" w:rsidP="00883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95E306E" w14:textId="7192E6BD" w:rsidR="00883627" w:rsidRPr="00883627" w:rsidRDefault="00883627" w:rsidP="00883627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83627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DC9D526" w14:textId="5E25D7CC" w:rsidR="00883627" w:rsidRPr="00883627" w:rsidRDefault="00883627" w:rsidP="0088362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83627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</w:p>
    <w:p w14:paraId="683B5D1F" w14:textId="22BDA6FC" w:rsidR="00DF0CDB" w:rsidRDefault="00974F32" w:rsidP="00B2275B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DF0CD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AUTORICESE</w:t>
      </w:r>
      <w:r w:rsidR="008836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83627" w:rsidRPr="0088362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</w:t>
      </w:r>
      <w:r w:rsidR="0088362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Departamento Ejecutivo Municipal a enajenar en el marco del Programa Provincial “LO TENGO” las parcelas propiedad de la Municipalidad de Alta Gracia con </w:t>
      </w:r>
      <w:r w:rsidR="00DF0CD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designación</w:t>
      </w:r>
      <w:r w:rsidR="0088362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Catastral</w:t>
      </w:r>
      <w:r w:rsidR="00DF0CD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31-06-01-03-01-491-001 y 31-06-01-03-01-491-002.</w:t>
      </w:r>
      <w:r w:rsidR="0088362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</w:p>
    <w:p w14:paraId="183FCB76" w14:textId="0AF52344" w:rsidR="00DF0CDB" w:rsidRPr="00DF0CDB" w:rsidRDefault="00DF0CDB" w:rsidP="00DF0CD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AUTORICESE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Municipal a desarrollar en las Parcelas indicadas en el Art. 1 el loteo para ser afectado al Programa Provincial “LO TENGO”.</w:t>
      </w:r>
    </w:p>
    <w:p w14:paraId="626D3AAB" w14:textId="3E0242D9" w:rsidR="00DF0CDB" w:rsidRDefault="00DF0CDB" w:rsidP="00DF0CD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DF0CD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AUTORICESE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Municipal a suscribir con el Gobierno de la Provincia de Córdoba el convenio para la implementación del Programa “LO TENGO” en la Ciudad de Alta Gracia.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</w:p>
    <w:p w14:paraId="137092EE" w14:textId="1EFC72BD" w:rsidR="00DF0CDB" w:rsidRPr="00DF0CDB" w:rsidRDefault="00DF0CDB" w:rsidP="00DF0CD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FACULTESE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al Departamento Ejecutivo Municipal a dictar el Decreto Reglamentario correspondiente a los fines de dejar establecidas las condiciones de venta de los lotes reseñados cuando el Gobierno Provincial </w:t>
      </w:r>
      <w:r w:rsidR="008C060C">
        <w:rPr>
          <w:rFonts w:ascii="Courier New" w:eastAsia="Calibri" w:hAnsi="Courier New" w:cs="Courier New"/>
          <w:sz w:val="24"/>
          <w:szCs w:val="24"/>
          <w:lang w:val="es-ES_tradnl"/>
        </w:rPr>
        <w:t>determine las mismas.</w:t>
      </w:r>
    </w:p>
    <w:p w14:paraId="5B282D23" w14:textId="272BAB29" w:rsidR="00420017" w:rsidRDefault="008C060C" w:rsidP="008C060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="00DF0CDB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DF0CDB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DF0CD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DF0CDB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DF0CD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DF0CDB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DF0CDB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DF0CD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DF0CDB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DF0CDB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DF0CDB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DF0CDB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25143DB" w14:textId="77777777" w:rsidR="00833F5F" w:rsidRPr="008C060C" w:rsidRDefault="00833F5F" w:rsidP="008C060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2233878C" w14:textId="627C14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912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77043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E71B2"/>
    <w:rsid w:val="004F13B3"/>
    <w:rsid w:val="004F6439"/>
    <w:rsid w:val="00502F1C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16C"/>
    <w:rsid w:val="006A1368"/>
    <w:rsid w:val="006C00B5"/>
    <w:rsid w:val="006C4D55"/>
    <w:rsid w:val="006C4EC1"/>
    <w:rsid w:val="006D4449"/>
    <w:rsid w:val="006D5CB5"/>
    <w:rsid w:val="006D75B1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29BA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3F5F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3627"/>
    <w:rsid w:val="00887182"/>
    <w:rsid w:val="00890C04"/>
    <w:rsid w:val="0089404A"/>
    <w:rsid w:val="008A6736"/>
    <w:rsid w:val="008B0C80"/>
    <w:rsid w:val="008B0DBA"/>
    <w:rsid w:val="008B0E88"/>
    <w:rsid w:val="008B5212"/>
    <w:rsid w:val="008C060C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5518A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275B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08D6"/>
    <w:rsid w:val="00B75ABF"/>
    <w:rsid w:val="00B9124C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2BFF"/>
    <w:rsid w:val="00D26343"/>
    <w:rsid w:val="00D35F92"/>
    <w:rsid w:val="00D4123A"/>
    <w:rsid w:val="00D5445E"/>
    <w:rsid w:val="00D57EB5"/>
    <w:rsid w:val="00D65F4A"/>
    <w:rsid w:val="00D72E82"/>
    <w:rsid w:val="00D96300"/>
    <w:rsid w:val="00DA02DB"/>
    <w:rsid w:val="00DA1A62"/>
    <w:rsid w:val="00DA1EE0"/>
    <w:rsid w:val="00DA5F25"/>
    <w:rsid w:val="00DA6FFA"/>
    <w:rsid w:val="00DC4B0D"/>
    <w:rsid w:val="00DD1583"/>
    <w:rsid w:val="00DD2961"/>
    <w:rsid w:val="00DD3EDD"/>
    <w:rsid w:val="00DD64E5"/>
    <w:rsid w:val="00DE1A7D"/>
    <w:rsid w:val="00DE2503"/>
    <w:rsid w:val="00DF0CDB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B4E35"/>
    <w:rsid w:val="00EC131A"/>
    <w:rsid w:val="00EC439C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80267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BCF37-B94D-4640-9455-8DD9DD05F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517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2016-09-27T13:52:00Z</cp:lastPrinted>
  <dcterms:created xsi:type="dcterms:W3CDTF">2016-09-23T13:41:00Z</dcterms:created>
  <dcterms:modified xsi:type="dcterms:W3CDTF">2016-09-27T15:36:00Z</dcterms:modified>
</cp:coreProperties>
</file>