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43BDA9F" w14:textId="0E873078" w:rsidR="004060EE" w:rsidRDefault="00667965"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8E6FE1">
        <w:rPr>
          <w:rFonts w:ascii="Courier New" w:eastAsia="Times New Roman" w:hAnsi="Courier New" w:cs="Times New Roman"/>
          <w:b/>
          <w:sz w:val="24"/>
          <w:szCs w:val="20"/>
          <w:u w:val="single"/>
          <w:lang w:eastAsia="es-AR"/>
        </w:rPr>
        <w:t>RDENANZA  Nº 10335</w:t>
      </w:r>
    </w:p>
    <w:p w14:paraId="14852A5C" w14:textId="77777777" w:rsidR="00646020" w:rsidRDefault="00646020"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5782D2AB" w14:textId="05B04466" w:rsidR="001E60B2" w:rsidRPr="001E60B2" w:rsidRDefault="009D407D" w:rsidP="004B4104">
      <w:pPr>
        <w:spacing w:line="360" w:lineRule="auto"/>
        <w:ind w:left="426" w:hanging="426"/>
        <w:jc w:val="both"/>
        <w:rPr>
          <w:rFonts w:ascii="Courier New" w:hAnsi="Courier New" w:cs="Courier New"/>
          <w:sz w:val="24"/>
          <w:szCs w:val="24"/>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9C4511" w:rsidRPr="0008077C">
        <w:rPr>
          <w:rFonts w:ascii="Courier New" w:hAnsi="Courier New" w:cs="Courier New"/>
          <w:sz w:val="24"/>
          <w:szCs w:val="24"/>
        </w:rPr>
        <w:t xml:space="preserve"> </w:t>
      </w:r>
      <w:r w:rsidR="004B4104" w:rsidRPr="00334F7C">
        <w:rPr>
          <w:rFonts w:ascii="Courier New" w:hAnsi="Courier New" w:cs="Courier New"/>
          <w:sz w:val="24"/>
          <w:szCs w:val="24"/>
        </w:rPr>
        <w:t>La Ordenanza Nº 8547 – Plan de Ordenamiento Urbano y</w:t>
      </w:r>
      <w:r w:rsidR="004B4104" w:rsidRPr="004B4104">
        <w:rPr>
          <w:rFonts w:ascii="Courier New" w:hAnsi="Courier New" w:cs="Courier New"/>
          <w:sz w:val="24"/>
          <w:szCs w:val="24"/>
        </w:rPr>
        <w:t xml:space="preserve"> </w:t>
      </w:r>
      <w:r w:rsidR="004B4104" w:rsidRPr="00334F7C">
        <w:rPr>
          <w:rFonts w:ascii="Courier New" w:hAnsi="Courier New" w:cs="Courier New"/>
          <w:sz w:val="24"/>
          <w:szCs w:val="24"/>
        </w:rPr>
        <w:t>Territorial del Municipio de Alta Gracia;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0DA34E69" w14:textId="26947BB0" w:rsid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Que Secretaria de Infraestructura considera necesario hacer una modificación a la Ordenanza Nº 8547, no sustancial ya que no modifica las bases fundamentales de este código sino que se considera que ha sido omisión involuntaria del legislador;</w:t>
      </w:r>
    </w:p>
    <w:p w14:paraId="6EC1E551" w14:textId="77777777" w:rsidR="004B4104" w:rsidRPr="004B4104" w:rsidRDefault="004B4104" w:rsidP="004B4104">
      <w:pPr>
        <w:pStyle w:val="Prrafodelista"/>
        <w:spacing w:line="360" w:lineRule="auto"/>
        <w:jc w:val="both"/>
        <w:rPr>
          <w:rFonts w:ascii="Courier New" w:hAnsi="Courier New" w:cs="Courier New"/>
          <w:b w:val="0"/>
          <w:szCs w:val="24"/>
        </w:rPr>
      </w:pPr>
    </w:p>
    <w:p w14:paraId="4D03B7C2" w14:textId="77777777" w:rsid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Que el art. 121 de la Ordenanza 8547 establece la clasificación, limitaciones y requisitos en particular del uso servicios definiendo lo que comprende al decir que: “….comprende el conjunto de actividades destinadas a la atención de necesidades con prestación directa o a través de intermediarios incluyendo los servicios públicos y los privados en sus distintas escalas”;</w:t>
      </w:r>
    </w:p>
    <w:p w14:paraId="57CB4BB6" w14:textId="77777777" w:rsidR="004B4104" w:rsidRPr="004B4104" w:rsidRDefault="004B4104" w:rsidP="004B4104">
      <w:pPr>
        <w:pStyle w:val="Prrafodelista"/>
        <w:spacing w:line="360" w:lineRule="auto"/>
        <w:jc w:val="both"/>
        <w:rPr>
          <w:rFonts w:ascii="Courier New" w:hAnsi="Courier New" w:cs="Courier New"/>
          <w:b w:val="0"/>
          <w:szCs w:val="24"/>
        </w:rPr>
      </w:pPr>
    </w:p>
    <w:p w14:paraId="22AD6E5C" w14:textId="559888F7" w:rsid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Que el mencionado artículo posee incisos según el siguiente detalle:</w:t>
      </w:r>
    </w:p>
    <w:p w14:paraId="2D24791C" w14:textId="77777777" w:rsidR="004B4104" w:rsidRPr="004B4104" w:rsidRDefault="004B4104" w:rsidP="004B4104">
      <w:pPr>
        <w:pStyle w:val="Prrafodelista"/>
        <w:spacing w:line="360" w:lineRule="auto"/>
        <w:jc w:val="both"/>
        <w:rPr>
          <w:rFonts w:ascii="Courier New" w:hAnsi="Courier New" w:cs="Courier New"/>
          <w:b w:val="0"/>
          <w:szCs w:val="24"/>
        </w:rPr>
      </w:pPr>
    </w:p>
    <w:p w14:paraId="726F93F0" w14:textId="77777777" w:rsidR="004B4104" w:rsidRP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Servicios Básicos y Generales;</w:t>
      </w:r>
    </w:p>
    <w:p w14:paraId="3D8B5A32" w14:textId="77777777" w:rsidR="004B4104" w:rsidRP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Servicios Centrales,</w:t>
      </w:r>
    </w:p>
    <w:p w14:paraId="260FFB52" w14:textId="77777777" w:rsidR="004B4104" w:rsidRP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Servicios Recreativos;</w:t>
      </w:r>
    </w:p>
    <w:p w14:paraId="4E293362" w14:textId="77777777" w:rsid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Servicios Fúnebres;</w:t>
      </w:r>
    </w:p>
    <w:p w14:paraId="6B46E18A" w14:textId="77777777" w:rsidR="004B4104" w:rsidRDefault="004B4104" w:rsidP="004B4104">
      <w:pPr>
        <w:pStyle w:val="Prrafodelista"/>
        <w:spacing w:line="360" w:lineRule="auto"/>
        <w:jc w:val="both"/>
        <w:rPr>
          <w:rFonts w:ascii="Courier New" w:hAnsi="Courier New" w:cs="Courier New"/>
          <w:b w:val="0"/>
          <w:szCs w:val="24"/>
        </w:rPr>
      </w:pPr>
    </w:p>
    <w:p w14:paraId="610AD54D" w14:textId="41E2D52E" w:rsidR="004B4104" w:rsidRDefault="004B4104" w:rsidP="004B4104">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2320F1A4" w14:textId="40F79434" w:rsidR="004B4104" w:rsidRPr="004B4104" w:rsidRDefault="004B4104" w:rsidP="004B4104">
      <w:pPr>
        <w:spacing w:line="360" w:lineRule="auto"/>
        <w:rPr>
          <w:rFonts w:ascii="Courier New" w:hAnsi="Courier New" w:cs="Courier New"/>
          <w:sz w:val="24"/>
          <w:szCs w:val="24"/>
        </w:rPr>
      </w:pPr>
      <w:r w:rsidRPr="004B4104">
        <w:rPr>
          <w:rFonts w:ascii="Courier New" w:hAnsi="Courier New" w:cs="Courier New"/>
          <w:sz w:val="24"/>
          <w:szCs w:val="24"/>
        </w:rPr>
        <w:lastRenderedPageBreak/>
        <w:t>...///2.-</w:t>
      </w:r>
    </w:p>
    <w:p w14:paraId="1DA51217" w14:textId="77777777" w:rsidR="004B4104" w:rsidRP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Servicios de Seguridad;</w:t>
      </w:r>
    </w:p>
    <w:p w14:paraId="60B3CDE0" w14:textId="77777777" w:rsidR="004B4104" w:rsidRP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Servicios del Automotor;</w:t>
      </w:r>
    </w:p>
    <w:p w14:paraId="6CEDFC30" w14:textId="77777777" w:rsidR="004B4104" w:rsidRP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Transporte y Comunicación;</w:t>
      </w:r>
    </w:p>
    <w:p w14:paraId="00F0BA46" w14:textId="77777777" w:rsidR="004B4104" w:rsidRP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Depósitos;</w:t>
      </w:r>
    </w:p>
    <w:p w14:paraId="2E26B439" w14:textId="77777777" w:rsidR="004B4104" w:rsidRP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Servicios Industriales;</w:t>
      </w:r>
    </w:p>
    <w:p w14:paraId="1DDCA94E" w14:textId="77777777" w:rsidR="004B4104" w:rsidRDefault="004B4104" w:rsidP="004B4104">
      <w:pPr>
        <w:pStyle w:val="Prrafodelista"/>
        <w:spacing w:line="360" w:lineRule="auto"/>
        <w:jc w:val="both"/>
        <w:rPr>
          <w:rFonts w:ascii="Courier New" w:hAnsi="Courier New" w:cs="Courier New"/>
          <w:b w:val="0"/>
          <w:szCs w:val="24"/>
        </w:rPr>
      </w:pPr>
      <w:r w:rsidRPr="004B4104">
        <w:rPr>
          <w:rFonts w:ascii="Courier New" w:hAnsi="Courier New" w:cs="Courier New"/>
          <w:b w:val="0"/>
          <w:szCs w:val="24"/>
        </w:rPr>
        <w:t>Infraestructuras Urbanas.</w:t>
      </w:r>
    </w:p>
    <w:p w14:paraId="6529E72F" w14:textId="77777777" w:rsidR="004B4104" w:rsidRPr="004B4104" w:rsidRDefault="004B4104" w:rsidP="004B4104">
      <w:pPr>
        <w:pStyle w:val="Prrafodelista"/>
        <w:spacing w:line="360" w:lineRule="auto"/>
        <w:jc w:val="both"/>
        <w:rPr>
          <w:rFonts w:ascii="Courier New" w:hAnsi="Courier New" w:cs="Courier New"/>
          <w:b w:val="0"/>
          <w:szCs w:val="24"/>
        </w:rPr>
      </w:pPr>
    </w:p>
    <w:p w14:paraId="52B088A8" w14:textId="77777777" w:rsidR="00647A70" w:rsidRDefault="004B4104" w:rsidP="004B4104">
      <w:pPr>
        <w:pStyle w:val="Prrafodelista"/>
        <w:spacing w:line="360" w:lineRule="auto"/>
        <w:jc w:val="both"/>
        <w:rPr>
          <w:rFonts w:ascii="Courier New" w:hAnsi="Courier New" w:cs="Courier New"/>
          <w:b w:val="0"/>
        </w:rPr>
      </w:pPr>
      <w:r w:rsidRPr="004B4104">
        <w:rPr>
          <w:rFonts w:ascii="Courier New" w:hAnsi="Courier New" w:cs="Courier New"/>
          <w:b w:val="0"/>
        </w:rPr>
        <w:t xml:space="preserve">Estableciendo en cada caso distintas </w:t>
      </w:r>
      <w:proofErr w:type="spellStart"/>
      <w:r w:rsidRPr="004B4104">
        <w:rPr>
          <w:rFonts w:ascii="Courier New" w:hAnsi="Courier New" w:cs="Courier New"/>
          <w:b w:val="0"/>
        </w:rPr>
        <w:t>subclasificaciones</w:t>
      </w:r>
      <w:proofErr w:type="spellEnd"/>
      <w:r w:rsidRPr="004B4104">
        <w:rPr>
          <w:rFonts w:ascii="Courier New" w:hAnsi="Courier New" w:cs="Courier New"/>
          <w:b w:val="0"/>
        </w:rPr>
        <w:t xml:space="preserve"> y fijando requisitos y limitaciones;</w:t>
      </w:r>
    </w:p>
    <w:p w14:paraId="5538BA71" w14:textId="77777777" w:rsidR="00647A70" w:rsidRDefault="00647A70" w:rsidP="004B4104">
      <w:pPr>
        <w:pStyle w:val="Prrafodelista"/>
        <w:spacing w:line="360" w:lineRule="auto"/>
        <w:jc w:val="both"/>
        <w:rPr>
          <w:rFonts w:ascii="Courier New" w:hAnsi="Courier New" w:cs="Courier New"/>
          <w:b w:val="0"/>
        </w:rPr>
      </w:pPr>
      <w:bookmarkStart w:id="0" w:name="_GoBack"/>
      <w:bookmarkEnd w:id="0"/>
    </w:p>
    <w:p w14:paraId="3557D5F6" w14:textId="1DE89A62" w:rsidR="004B4104" w:rsidRPr="004B4104" w:rsidRDefault="004B4104" w:rsidP="004B4104">
      <w:pPr>
        <w:pStyle w:val="Prrafodelista"/>
        <w:spacing w:line="360" w:lineRule="auto"/>
        <w:jc w:val="both"/>
        <w:rPr>
          <w:rFonts w:ascii="Courier New" w:hAnsi="Courier New" w:cs="Courier New"/>
          <w:b w:val="0"/>
        </w:rPr>
      </w:pPr>
      <w:r w:rsidRPr="004B4104">
        <w:rPr>
          <w:rFonts w:ascii="Courier New" w:hAnsi="Courier New" w:cs="Courier New"/>
          <w:b w:val="0"/>
        </w:rPr>
        <w:t>Que a partir del Título III define las Zonas normativas, Ejes normativos y Precintos normativos (Artículos 175 y siguientes);</w:t>
      </w:r>
    </w:p>
    <w:p w14:paraId="1CDB285D" w14:textId="77777777" w:rsidR="004B4104" w:rsidRPr="004B4104" w:rsidRDefault="004B4104" w:rsidP="004B4104">
      <w:pPr>
        <w:pStyle w:val="Prrafodelista"/>
        <w:spacing w:line="360" w:lineRule="auto"/>
        <w:jc w:val="both"/>
        <w:rPr>
          <w:rFonts w:ascii="Courier New" w:hAnsi="Courier New" w:cs="Courier New"/>
          <w:b w:val="0"/>
        </w:rPr>
      </w:pPr>
    </w:p>
    <w:p w14:paraId="05B81E8B" w14:textId="0A6C09DE" w:rsidR="004B4104" w:rsidRPr="004B4104" w:rsidRDefault="004B4104" w:rsidP="004B4104">
      <w:pPr>
        <w:pStyle w:val="Prrafodelista"/>
        <w:spacing w:line="360" w:lineRule="auto"/>
        <w:jc w:val="both"/>
        <w:rPr>
          <w:rFonts w:ascii="Courier New" w:hAnsi="Courier New" w:cs="Courier New"/>
          <w:b w:val="0"/>
        </w:rPr>
      </w:pPr>
      <w:r w:rsidRPr="004B4104">
        <w:rPr>
          <w:rFonts w:ascii="Courier New" w:hAnsi="Courier New" w:cs="Courier New"/>
          <w:b w:val="0"/>
        </w:rPr>
        <w:t>Que a partir del art. 190 que inicia el tratamiento de cada zona normativa, va en cada una, estableciendo los usos del suelo definiendo los usos dominantes, usos complementarios, usos condicionados y culmina en todas las zonas con USOS NO PERMITIDOS expresando que “no se admiten el resto de los usos habitacionales, comerciales, de servicios, equipamientos y productivos normados en el Capítulo III sobre los usos del suelo, de las disposiciones generales”;</w:t>
      </w:r>
    </w:p>
    <w:p w14:paraId="6DC33FF8" w14:textId="77777777" w:rsidR="004B4104" w:rsidRPr="004B4104" w:rsidRDefault="004B4104" w:rsidP="004B4104">
      <w:pPr>
        <w:pStyle w:val="Prrafodelista"/>
        <w:spacing w:line="360" w:lineRule="auto"/>
        <w:jc w:val="both"/>
        <w:rPr>
          <w:rFonts w:ascii="Courier New" w:hAnsi="Courier New" w:cs="Courier New"/>
          <w:b w:val="0"/>
        </w:rPr>
      </w:pPr>
    </w:p>
    <w:p w14:paraId="563415A9" w14:textId="77777777" w:rsidR="00647A70" w:rsidRDefault="004B4104" w:rsidP="004B4104">
      <w:pPr>
        <w:pStyle w:val="Prrafodelista"/>
        <w:spacing w:line="360" w:lineRule="auto"/>
        <w:jc w:val="both"/>
        <w:rPr>
          <w:rFonts w:ascii="Courier New" w:hAnsi="Courier New" w:cs="Courier New"/>
          <w:b w:val="0"/>
        </w:rPr>
      </w:pPr>
      <w:proofErr w:type="spellStart"/>
      <w:r w:rsidRPr="004B4104">
        <w:rPr>
          <w:rFonts w:ascii="Courier New" w:hAnsi="Courier New" w:cs="Courier New"/>
          <w:b w:val="0"/>
        </w:rPr>
        <w:t>Que</w:t>
      </w:r>
      <w:proofErr w:type="spellEnd"/>
      <w:r w:rsidRPr="004B4104">
        <w:rPr>
          <w:rFonts w:ascii="Courier New" w:hAnsi="Courier New" w:cs="Courier New"/>
          <w:b w:val="0"/>
        </w:rPr>
        <w:t xml:space="preserve"> Secretaría de Infraestructura ha detectado que en ninguna de las zonas existe como permitido el Uso Infraestructuras Urbanas ya que en todas las zonas al final se encuentra la leyenda de USOS NO PERMITIDOS con </w:t>
      </w:r>
    </w:p>
    <w:p w14:paraId="15847F46" w14:textId="77777777" w:rsidR="00647A70" w:rsidRDefault="00647A70" w:rsidP="004B4104">
      <w:pPr>
        <w:pStyle w:val="Prrafodelista"/>
        <w:spacing w:line="360" w:lineRule="auto"/>
        <w:jc w:val="both"/>
        <w:rPr>
          <w:rFonts w:ascii="Courier New" w:hAnsi="Courier New" w:cs="Courier New"/>
          <w:b w:val="0"/>
        </w:rPr>
      </w:pPr>
    </w:p>
    <w:p w14:paraId="5E2A3E8F" w14:textId="0C1F91C1" w:rsidR="00647A70" w:rsidRDefault="00647A70" w:rsidP="00647A70">
      <w:pPr>
        <w:pStyle w:val="Prrafodelista"/>
        <w:spacing w:line="360" w:lineRule="auto"/>
        <w:jc w:val="right"/>
        <w:rPr>
          <w:rFonts w:ascii="Courier New" w:hAnsi="Courier New" w:cs="Courier New"/>
          <w:b w:val="0"/>
        </w:rPr>
      </w:pPr>
      <w:r>
        <w:rPr>
          <w:rFonts w:ascii="Courier New" w:hAnsi="Courier New" w:cs="Courier New"/>
          <w:b w:val="0"/>
        </w:rPr>
        <w:t>...///</w:t>
      </w:r>
    </w:p>
    <w:p w14:paraId="4E5B0966" w14:textId="390B268E" w:rsidR="00647A70" w:rsidRPr="00647A70" w:rsidRDefault="00647A70" w:rsidP="00647A70">
      <w:pPr>
        <w:spacing w:line="360" w:lineRule="auto"/>
        <w:rPr>
          <w:rFonts w:ascii="Courier New" w:hAnsi="Courier New" w:cs="Courier New"/>
          <w:sz w:val="24"/>
          <w:szCs w:val="24"/>
        </w:rPr>
      </w:pPr>
      <w:r w:rsidRPr="00647A70">
        <w:rPr>
          <w:rFonts w:ascii="Courier New" w:hAnsi="Courier New" w:cs="Courier New"/>
          <w:sz w:val="24"/>
          <w:szCs w:val="24"/>
        </w:rPr>
        <w:lastRenderedPageBreak/>
        <w:t>...///3.-</w:t>
      </w:r>
    </w:p>
    <w:p w14:paraId="7E972DA0" w14:textId="6A7F32D7" w:rsidR="004B4104" w:rsidRDefault="004B4104" w:rsidP="00647A70">
      <w:pPr>
        <w:pStyle w:val="Prrafodelista"/>
        <w:spacing w:line="360" w:lineRule="auto"/>
        <w:jc w:val="both"/>
        <w:rPr>
          <w:rFonts w:ascii="Courier New" w:hAnsi="Courier New" w:cs="Courier New"/>
          <w:b w:val="0"/>
        </w:rPr>
      </w:pPr>
      <w:proofErr w:type="gramStart"/>
      <w:r w:rsidRPr="004B4104">
        <w:rPr>
          <w:rFonts w:ascii="Courier New" w:hAnsi="Courier New" w:cs="Courier New"/>
          <w:b w:val="0"/>
        </w:rPr>
        <w:t>los</w:t>
      </w:r>
      <w:proofErr w:type="gramEnd"/>
      <w:r w:rsidRPr="004B4104">
        <w:rPr>
          <w:rFonts w:ascii="Courier New" w:hAnsi="Courier New" w:cs="Courier New"/>
          <w:b w:val="0"/>
        </w:rPr>
        <w:t xml:space="preserve"> alcances expresados en el considerando anterior;</w:t>
      </w:r>
    </w:p>
    <w:p w14:paraId="2CCE5E7D" w14:textId="77777777" w:rsidR="00647A70" w:rsidRPr="00647A70" w:rsidRDefault="00647A70" w:rsidP="00647A70">
      <w:pPr>
        <w:pStyle w:val="Prrafodelista"/>
        <w:spacing w:line="360" w:lineRule="auto"/>
        <w:jc w:val="both"/>
        <w:rPr>
          <w:rFonts w:ascii="Courier New" w:hAnsi="Courier New" w:cs="Courier New"/>
          <w:b w:val="0"/>
        </w:rPr>
      </w:pPr>
    </w:p>
    <w:p w14:paraId="3C07A340" w14:textId="08BE3EBA" w:rsidR="004B4104" w:rsidRDefault="004B4104" w:rsidP="004B4104">
      <w:pPr>
        <w:pStyle w:val="Prrafodelista"/>
        <w:spacing w:line="360" w:lineRule="auto"/>
        <w:jc w:val="both"/>
        <w:rPr>
          <w:rFonts w:ascii="Courier New" w:hAnsi="Courier New" w:cs="Courier New"/>
          <w:b w:val="0"/>
        </w:rPr>
      </w:pPr>
      <w:r w:rsidRPr="004B4104">
        <w:rPr>
          <w:rFonts w:ascii="Courier New" w:hAnsi="Courier New" w:cs="Courier New"/>
          <w:b w:val="0"/>
        </w:rPr>
        <w:t>Que esto estaría imposibilitando la construcción de cualquier obra de infraestructura dentro del ejido urbano lo que aparejaría una imposibilidad de crecimiento y desarrollo de la ciudad;</w:t>
      </w:r>
    </w:p>
    <w:p w14:paraId="6CCB9BB7" w14:textId="77777777" w:rsidR="004B4104" w:rsidRPr="004B4104" w:rsidRDefault="004B4104" w:rsidP="004B4104">
      <w:pPr>
        <w:pStyle w:val="Prrafodelista"/>
        <w:spacing w:line="360" w:lineRule="auto"/>
        <w:jc w:val="both"/>
        <w:rPr>
          <w:rFonts w:ascii="Courier New" w:hAnsi="Courier New" w:cs="Courier New"/>
          <w:b w:val="0"/>
        </w:rPr>
      </w:pPr>
    </w:p>
    <w:p w14:paraId="55354EB6" w14:textId="41308E0A" w:rsidR="001E60B2" w:rsidRDefault="004B4104" w:rsidP="004B4104">
      <w:pPr>
        <w:pStyle w:val="Prrafodelista"/>
        <w:spacing w:line="360" w:lineRule="auto"/>
        <w:jc w:val="both"/>
        <w:rPr>
          <w:rFonts w:ascii="Courier New" w:hAnsi="Courier New" w:cs="Courier New"/>
          <w:b w:val="0"/>
        </w:rPr>
      </w:pPr>
      <w:r w:rsidRPr="004B4104">
        <w:rPr>
          <w:rFonts w:ascii="Courier New" w:hAnsi="Courier New" w:cs="Courier New"/>
          <w:b w:val="0"/>
        </w:rPr>
        <w:t>Que entendiéndose que esta ha sido una omisión involuntaria, se considera necesario realizar una modificación de la Ordenanza 8547 que no altera las bases fundamentales de este código y que permita incorporar como USO CONDICIONADO el inc. J del art. 121 en todas las zonas;</w:t>
      </w:r>
    </w:p>
    <w:p w14:paraId="4577432B" w14:textId="77777777" w:rsidR="004B4104" w:rsidRPr="004B4104" w:rsidRDefault="004B4104" w:rsidP="004B4104">
      <w:pPr>
        <w:pStyle w:val="Prrafodelista"/>
        <w:spacing w:line="360" w:lineRule="auto"/>
        <w:jc w:val="both"/>
        <w:rPr>
          <w:rFonts w:ascii="Courier New" w:hAnsi="Courier New" w:cs="Courier New"/>
          <w:b w:val="0"/>
        </w:rPr>
      </w:pPr>
    </w:p>
    <w:p w14:paraId="23F453C7" w14:textId="6F07B0DB" w:rsidR="006E7E5E" w:rsidRPr="004B4104" w:rsidRDefault="00015C7B" w:rsidP="004B4104">
      <w:pPr>
        <w:pStyle w:val="Prrafodelista"/>
        <w:spacing w:line="360" w:lineRule="auto"/>
        <w:jc w:val="both"/>
        <w:rPr>
          <w:rFonts w:ascii="Courier New" w:eastAsia="Calibri" w:hAnsi="Courier New" w:cs="Courier New"/>
          <w:b w:val="0"/>
        </w:rPr>
      </w:pPr>
      <w:r w:rsidRPr="004B4104">
        <w:rPr>
          <w:rFonts w:ascii="Courier New" w:hAnsi="Courier New" w:cs="Courier New"/>
          <w:b w:val="0"/>
        </w:rPr>
        <w:t>Que evaluado</w:t>
      </w:r>
      <w:r w:rsidR="00FA60A2" w:rsidRPr="004B4104">
        <w:rPr>
          <w:rFonts w:ascii="Courier New" w:hAnsi="Courier New" w:cs="Courier New"/>
          <w:b w:val="0"/>
        </w:rPr>
        <w:t xml:space="preserve"> el </w:t>
      </w:r>
      <w:r w:rsidR="004B4104">
        <w:rPr>
          <w:rFonts w:ascii="Courier New" w:hAnsi="Courier New" w:cs="Courier New"/>
          <w:b w:val="0"/>
        </w:rPr>
        <w:t>P</w:t>
      </w:r>
      <w:r w:rsidR="007D00C8" w:rsidRPr="004B4104">
        <w:rPr>
          <w:rFonts w:ascii="Courier New" w:hAnsi="Courier New" w:cs="Courier New"/>
          <w:b w:val="0"/>
        </w:rPr>
        <w:t xml:space="preserve">royecto de Ordenanza </w:t>
      </w:r>
      <w:r w:rsidR="004B4104">
        <w:rPr>
          <w:rFonts w:ascii="Courier New" w:hAnsi="Courier New" w:cs="Courier New"/>
          <w:b w:val="0"/>
        </w:rPr>
        <w:t xml:space="preserve">elevado por el Departamento Ejecutivo por la Comisión de Obras y Servicios Públicos emite despacho favorable, </w:t>
      </w:r>
      <w:r w:rsidR="004A6034">
        <w:rPr>
          <w:rFonts w:ascii="Courier New" w:hAnsi="Courier New" w:cs="Courier New"/>
          <w:b w:val="0"/>
        </w:rPr>
        <w:t>aprobado por</w:t>
      </w:r>
      <w:r w:rsidR="00FA60A2" w:rsidRPr="004B4104">
        <w:rPr>
          <w:rFonts w:ascii="Courier New" w:hAnsi="Courier New" w:cs="Courier New"/>
          <w:b w:val="0"/>
        </w:rPr>
        <w:t xml:space="preserve"> unanimidad</w:t>
      </w:r>
      <w:r w:rsidR="00C94196" w:rsidRPr="004B4104">
        <w:rPr>
          <w:rFonts w:ascii="Courier New" w:hAnsi="Courier New" w:cs="Courier New"/>
          <w:b w:val="0"/>
        </w:rPr>
        <w:t xml:space="preserve"> en </w:t>
      </w:r>
      <w:r w:rsidR="008C7AF5" w:rsidRPr="004B4104">
        <w:rPr>
          <w:rFonts w:ascii="Courier New" w:eastAsia="Calibri" w:hAnsi="Courier New" w:cs="Courier New"/>
          <w:b w:val="0"/>
        </w:rPr>
        <w:t xml:space="preserve">Sesión Ordinaria del </w:t>
      </w:r>
      <w:r w:rsidR="00DA5F25" w:rsidRPr="004B4104">
        <w:rPr>
          <w:rFonts w:ascii="Courier New" w:eastAsia="Calibri" w:hAnsi="Courier New" w:cs="Courier New"/>
          <w:b w:val="0"/>
        </w:rPr>
        <w:t>día</w:t>
      </w:r>
      <w:r w:rsidR="001E60B2" w:rsidRPr="004B4104">
        <w:rPr>
          <w:rFonts w:ascii="Courier New" w:eastAsia="Calibri" w:hAnsi="Courier New" w:cs="Courier New"/>
          <w:b w:val="0"/>
        </w:rPr>
        <w:t xml:space="preserve"> 05 de octubre</w:t>
      </w:r>
      <w:r w:rsidR="00C94196" w:rsidRPr="004B4104">
        <w:rPr>
          <w:rFonts w:ascii="Courier New" w:eastAsia="Calibri" w:hAnsi="Courier New" w:cs="Courier New"/>
          <w:b w:val="0"/>
        </w:rPr>
        <w:t xml:space="preserve"> de 2</w:t>
      </w:r>
      <w:r w:rsidR="00835BA3" w:rsidRPr="004B4104">
        <w:rPr>
          <w:rFonts w:ascii="Courier New" w:eastAsia="Calibri" w:hAnsi="Courier New" w:cs="Courier New"/>
          <w:b w:val="0"/>
        </w:rPr>
        <w:t>016</w:t>
      </w:r>
      <w:r w:rsidR="007C0514" w:rsidRPr="004B4104">
        <w:rPr>
          <w:rFonts w:ascii="Courier New" w:eastAsia="Calibri" w:hAnsi="Courier New" w:cs="Courier New"/>
          <w:b w:val="0"/>
        </w:rPr>
        <w:t>.-</w:t>
      </w:r>
    </w:p>
    <w:p w14:paraId="5D0C125B" w14:textId="77777777" w:rsidR="00DA3E96" w:rsidRPr="004B4104" w:rsidRDefault="00DA3E96" w:rsidP="004B4104">
      <w:pPr>
        <w:pStyle w:val="Prrafodelista"/>
        <w:spacing w:line="360" w:lineRule="auto"/>
        <w:jc w:val="both"/>
        <w:rPr>
          <w:rFonts w:ascii="Courier New" w:eastAsia="Calibri" w:hAnsi="Courier New" w:cs="Courier New"/>
          <w:b w:val="0"/>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AD2B208" w14:textId="071FD0CD" w:rsidR="00843E5E" w:rsidRPr="00843E5E" w:rsidRDefault="00EF174D" w:rsidP="00594123">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C9F42FC" w14:textId="040BA8F8" w:rsidR="004A6034" w:rsidRDefault="00974F32" w:rsidP="00647A70">
      <w:pPr>
        <w:spacing w:line="360" w:lineRule="auto"/>
        <w:ind w:left="426" w:hanging="426"/>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084F53" w:rsidRPr="00B3390B">
        <w:rPr>
          <w:rFonts w:ascii="Courier New" w:eastAsia="Calibri" w:hAnsi="Courier New" w:cs="Courier New"/>
          <w:b/>
          <w:sz w:val="24"/>
          <w:szCs w:val="24"/>
          <w:u w:val="single"/>
          <w:lang w:val="es-ES_tradnl"/>
        </w:rPr>
        <w:t>1</w:t>
      </w:r>
      <w:r w:rsidR="00A53897" w:rsidRPr="006F0F68">
        <w:rPr>
          <w:rFonts w:ascii="Courier New" w:eastAsia="Calibri" w:hAnsi="Courier New" w:cs="Courier New"/>
          <w:b/>
          <w:sz w:val="24"/>
          <w:szCs w:val="24"/>
          <w:u w:val="single"/>
          <w:lang w:val="es-ES_tradnl"/>
        </w:rPr>
        <w:t>°</w:t>
      </w:r>
      <w:r w:rsidR="00A53897" w:rsidRPr="006F0F68">
        <w:rPr>
          <w:rFonts w:ascii="Courier New" w:eastAsia="Calibri" w:hAnsi="Courier New" w:cs="Courier New"/>
          <w:b/>
          <w:sz w:val="24"/>
          <w:szCs w:val="24"/>
          <w:lang w:val="es-ES_tradnl"/>
        </w:rPr>
        <w:t>:</w:t>
      </w:r>
      <w:r w:rsidR="00E30975" w:rsidRPr="006F0F68">
        <w:rPr>
          <w:rFonts w:ascii="Courier New" w:hAnsi="Courier New" w:cs="Courier New"/>
          <w:sz w:val="24"/>
          <w:szCs w:val="24"/>
        </w:rPr>
        <w:t xml:space="preserve"> </w:t>
      </w:r>
      <w:r w:rsidR="004A6034" w:rsidRPr="00334F7C">
        <w:rPr>
          <w:rFonts w:ascii="Courier New" w:hAnsi="Courier New" w:cs="Courier New"/>
          <w:b/>
          <w:sz w:val="24"/>
          <w:szCs w:val="24"/>
        </w:rPr>
        <w:t xml:space="preserve">INCORPORASE </w:t>
      </w:r>
      <w:r w:rsidR="004A6034" w:rsidRPr="00334F7C">
        <w:rPr>
          <w:rFonts w:ascii="Courier New" w:hAnsi="Courier New" w:cs="Courier New"/>
          <w:sz w:val="24"/>
          <w:szCs w:val="24"/>
        </w:rPr>
        <w:t>en los artículos comprendidos dentro del</w:t>
      </w:r>
      <w:r w:rsidR="004A6034" w:rsidRPr="004A6034">
        <w:rPr>
          <w:rFonts w:ascii="Courier New" w:hAnsi="Courier New" w:cs="Courier New"/>
          <w:sz w:val="24"/>
          <w:szCs w:val="24"/>
        </w:rPr>
        <w:t xml:space="preserve"> </w:t>
      </w:r>
      <w:r w:rsidR="004A6034" w:rsidRPr="00334F7C">
        <w:rPr>
          <w:rFonts w:ascii="Courier New" w:hAnsi="Courier New" w:cs="Courier New"/>
          <w:sz w:val="24"/>
          <w:szCs w:val="24"/>
        </w:rPr>
        <w:t xml:space="preserve">TITULO III – DISPOSICIONES ESPECIALES, Capitulo II  - Disposiciones Especiales para las Zonas Normativas, artículos 190 al 228 inclusive; Capitulo III Disposiciones Especiales para Ejes Normativos, artículos 229 al 247 </w:t>
      </w:r>
    </w:p>
    <w:p w14:paraId="1D630254" w14:textId="7984211E" w:rsidR="004A6034" w:rsidRDefault="004A6034" w:rsidP="004A6034">
      <w:pPr>
        <w:spacing w:line="360" w:lineRule="auto"/>
        <w:ind w:left="426" w:hanging="426"/>
        <w:jc w:val="right"/>
        <w:rPr>
          <w:rFonts w:ascii="Courier New" w:hAnsi="Courier New" w:cs="Courier New"/>
          <w:sz w:val="24"/>
          <w:szCs w:val="24"/>
        </w:rPr>
      </w:pPr>
      <w:r>
        <w:rPr>
          <w:rFonts w:ascii="Courier New" w:hAnsi="Courier New" w:cs="Courier New"/>
          <w:sz w:val="24"/>
          <w:szCs w:val="24"/>
        </w:rPr>
        <w:t>...///</w:t>
      </w:r>
    </w:p>
    <w:p w14:paraId="51636179" w14:textId="4BC57A49" w:rsidR="004A6034" w:rsidRDefault="004A6034" w:rsidP="004A6034">
      <w:pPr>
        <w:spacing w:line="360" w:lineRule="auto"/>
        <w:rPr>
          <w:rFonts w:ascii="Courier New" w:hAnsi="Courier New" w:cs="Courier New"/>
          <w:sz w:val="24"/>
          <w:szCs w:val="24"/>
        </w:rPr>
      </w:pPr>
      <w:r>
        <w:rPr>
          <w:rFonts w:ascii="Courier New" w:hAnsi="Courier New" w:cs="Courier New"/>
          <w:sz w:val="24"/>
          <w:szCs w:val="24"/>
        </w:rPr>
        <w:lastRenderedPageBreak/>
        <w:t>...///4.-</w:t>
      </w:r>
    </w:p>
    <w:p w14:paraId="6B51F319" w14:textId="4E5DF77A" w:rsidR="004A6034" w:rsidRPr="004A6034" w:rsidRDefault="004A6034" w:rsidP="00647A70">
      <w:pPr>
        <w:spacing w:line="360" w:lineRule="auto"/>
        <w:ind w:left="426" w:hanging="426"/>
        <w:jc w:val="both"/>
        <w:rPr>
          <w:rFonts w:ascii="Courier New" w:hAnsi="Courier New" w:cs="Courier New"/>
          <w:sz w:val="24"/>
          <w:szCs w:val="24"/>
        </w:rPr>
      </w:pPr>
      <w:r>
        <w:rPr>
          <w:rFonts w:ascii="Courier New" w:hAnsi="Courier New" w:cs="Courier New"/>
          <w:sz w:val="24"/>
          <w:szCs w:val="24"/>
        </w:rPr>
        <w:t xml:space="preserve">   </w:t>
      </w:r>
      <w:proofErr w:type="gramStart"/>
      <w:r w:rsidRPr="00334F7C">
        <w:rPr>
          <w:rFonts w:ascii="Courier New" w:hAnsi="Courier New" w:cs="Courier New"/>
          <w:sz w:val="24"/>
          <w:szCs w:val="24"/>
        </w:rPr>
        <w:t>inclusive</w:t>
      </w:r>
      <w:proofErr w:type="gramEnd"/>
      <w:r w:rsidRPr="00334F7C">
        <w:rPr>
          <w:rFonts w:ascii="Courier New" w:hAnsi="Courier New" w:cs="Courier New"/>
          <w:sz w:val="24"/>
          <w:szCs w:val="24"/>
        </w:rPr>
        <w:t xml:space="preserve"> y Capitulo IV,  Disposiciones especiales </w:t>
      </w:r>
      <w:r>
        <w:rPr>
          <w:rFonts w:ascii="Courier New" w:hAnsi="Courier New" w:cs="Courier New"/>
          <w:sz w:val="24"/>
          <w:szCs w:val="24"/>
        </w:rPr>
        <w:t xml:space="preserve">  </w:t>
      </w:r>
      <w:r w:rsidRPr="00334F7C">
        <w:rPr>
          <w:rFonts w:ascii="Courier New" w:hAnsi="Courier New" w:cs="Courier New"/>
          <w:sz w:val="24"/>
          <w:szCs w:val="24"/>
        </w:rPr>
        <w:t>para</w:t>
      </w:r>
      <w:r>
        <w:rPr>
          <w:rFonts w:ascii="Courier New" w:hAnsi="Courier New" w:cs="Courier New"/>
          <w:sz w:val="24"/>
          <w:szCs w:val="24"/>
        </w:rPr>
        <w:t xml:space="preserve"> </w:t>
      </w:r>
      <w:r w:rsidRPr="00334F7C">
        <w:rPr>
          <w:rFonts w:ascii="Courier New" w:hAnsi="Courier New" w:cs="Courier New"/>
          <w:sz w:val="24"/>
          <w:szCs w:val="24"/>
        </w:rPr>
        <w:t xml:space="preserve">Precintos Normativos artículos 248 al 262 inclusive, como </w:t>
      </w:r>
      <w:r w:rsidRPr="00334F7C">
        <w:rPr>
          <w:rFonts w:ascii="Courier New" w:hAnsi="Courier New" w:cs="Courier New"/>
          <w:b/>
          <w:sz w:val="24"/>
          <w:szCs w:val="24"/>
        </w:rPr>
        <w:t>Usos Condicionados</w:t>
      </w:r>
      <w:r w:rsidRPr="00334F7C">
        <w:rPr>
          <w:rFonts w:ascii="Courier New" w:hAnsi="Courier New" w:cs="Courier New"/>
          <w:sz w:val="24"/>
          <w:szCs w:val="24"/>
        </w:rPr>
        <w:t xml:space="preserve"> el inc. J del art. 121</w:t>
      </w:r>
      <w:r w:rsidRPr="00334F7C">
        <w:rPr>
          <w:rFonts w:ascii="Courier New" w:hAnsi="Courier New" w:cs="Courier New"/>
          <w:b/>
          <w:sz w:val="24"/>
          <w:szCs w:val="24"/>
        </w:rPr>
        <w:t xml:space="preserve"> Infraestructuras</w:t>
      </w:r>
      <w:r w:rsidRPr="004A6034">
        <w:rPr>
          <w:rFonts w:ascii="Courier New" w:hAnsi="Courier New" w:cs="Courier New"/>
          <w:b/>
          <w:sz w:val="24"/>
          <w:szCs w:val="24"/>
        </w:rPr>
        <w:t xml:space="preserve"> </w:t>
      </w:r>
      <w:r w:rsidRPr="00334F7C">
        <w:rPr>
          <w:rFonts w:ascii="Courier New" w:hAnsi="Courier New" w:cs="Courier New"/>
          <w:b/>
          <w:sz w:val="24"/>
          <w:szCs w:val="24"/>
        </w:rPr>
        <w:t>Urbanas</w:t>
      </w:r>
      <w:r w:rsidRPr="00334F7C">
        <w:rPr>
          <w:rFonts w:ascii="Courier New" w:hAnsi="Courier New" w:cs="Courier New"/>
          <w:sz w:val="24"/>
          <w:szCs w:val="24"/>
        </w:rPr>
        <w:t>, con los requisitos y limitaciones establecidos</w:t>
      </w:r>
      <w:r w:rsidRPr="004A6034">
        <w:rPr>
          <w:rFonts w:ascii="Courier New" w:hAnsi="Courier New" w:cs="Courier New"/>
          <w:sz w:val="24"/>
          <w:szCs w:val="24"/>
        </w:rPr>
        <w:t xml:space="preserve"> </w:t>
      </w:r>
      <w:r w:rsidRPr="00334F7C">
        <w:rPr>
          <w:rFonts w:ascii="Courier New" w:hAnsi="Courier New" w:cs="Courier New"/>
          <w:sz w:val="24"/>
          <w:szCs w:val="24"/>
        </w:rPr>
        <w:t>en el mismo artículo</w:t>
      </w:r>
      <w:r>
        <w:rPr>
          <w:rFonts w:ascii="Courier New" w:hAnsi="Courier New" w:cs="Courier New"/>
          <w:sz w:val="24"/>
          <w:szCs w:val="24"/>
        </w:rPr>
        <w:t>.-</w:t>
      </w:r>
    </w:p>
    <w:p w14:paraId="00A118AE" w14:textId="73D7E5A7" w:rsidR="000C5E12" w:rsidRDefault="00A86AAC" w:rsidP="001E60B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4A6034">
        <w:rPr>
          <w:rFonts w:ascii="Courier New" w:eastAsia="Calibri" w:hAnsi="Courier New" w:cs="Courier New"/>
          <w:b/>
          <w:sz w:val="24"/>
          <w:szCs w:val="24"/>
          <w:u w:val="single"/>
          <w:lang w:val="es-ES_tradnl"/>
        </w:rPr>
        <w:t>rt.2</w:t>
      </w:r>
      <w:r w:rsidR="00593A23" w:rsidRPr="00B3390B">
        <w:rPr>
          <w:rFonts w:ascii="Courier New" w:eastAsia="Calibri" w:hAnsi="Courier New" w:cs="Courier New"/>
          <w:b/>
          <w:sz w:val="24"/>
          <w:szCs w:val="24"/>
          <w:u w:val="single"/>
          <w:lang w:val="es-ES_tradnl"/>
        </w:rPr>
        <w:t>°</w:t>
      </w:r>
      <w:r w:rsidR="00593A23" w:rsidRPr="00B3390B">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593A23" w:rsidRPr="00793A0F">
        <w:rPr>
          <w:rFonts w:ascii="Courier New" w:eastAsia="Calibri" w:hAnsi="Courier New" w:cs="Courier New"/>
          <w:b/>
          <w:sz w:val="24"/>
          <w:szCs w:val="24"/>
          <w:lang w:val="es-ES_tradnl"/>
        </w:rPr>
        <w:t>PROTOCOLICESE</w:t>
      </w:r>
      <w:r w:rsidR="00593A23" w:rsidRPr="004257FE">
        <w:rPr>
          <w:rFonts w:ascii="Courier New" w:eastAsia="Calibri" w:hAnsi="Courier New" w:cs="Courier New"/>
          <w:b/>
          <w:sz w:val="24"/>
          <w:szCs w:val="24"/>
          <w:lang w:val="es-ES_tradnl"/>
        </w:rPr>
        <w:t xml:space="preserve">, </w:t>
      </w:r>
      <w:r w:rsidR="00593A23">
        <w:rPr>
          <w:rFonts w:ascii="Courier New" w:eastAsia="Calibri" w:hAnsi="Courier New" w:cs="Courier New"/>
          <w:sz w:val="24"/>
          <w:szCs w:val="24"/>
          <w:lang w:val="es-ES_tradnl"/>
        </w:rPr>
        <w:t>Comuníquese, P</w:t>
      </w:r>
      <w:r w:rsidR="00593A23" w:rsidRPr="004257FE">
        <w:rPr>
          <w:rFonts w:ascii="Courier New" w:eastAsia="Calibri" w:hAnsi="Courier New" w:cs="Courier New"/>
          <w:sz w:val="24"/>
          <w:szCs w:val="24"/>
          <w:lang w:val="es-ES_tradnl"/>
        </w:rPr>
        <w:t>ublíquese en el Boletín Oficial de la Ciudad de Alta Gracia, incorpórese</w:t>
      </w:r>
      <w:r w:rsidR="00593A23">
        <w:rPr>
          <w:rFonts w:ascii="Courier New" w:eastAsia="Calibri" w:hAnsi="Courier New" w:cs="Courier New"/>
          <w:sz w:val="24"/>
          <w:szCs w:val="24"/>
          <w:lang w:val="es-ES_tradnl"/>
        </w:rPr>
        <w:t xml:space="preserve"> </w:t>
      </w:r>
      <w:r w:rsidR="00593A23" w:rsidRPr="004257FE">
        <w:rPr>
          <w:rFonts w:ascii="Courier New" w:eastAsia="Calibri" w:hAnsi="Courier New" w:cs="Courier New"/>
          <w:sz w:val="24"/>
          <w:szCs w:val="24"/>
          <w:lang w:val="es-ES_tradnl"/>
        </w:rPr>
        <w:t xml:space="preserve">al Libro </w:t>
      </w:r>
      <w:r w:rsidR="00593A23">
        <w:rPr>
          <w:rFonts w:ascii="Courier New" w:eastAsia="Calibri" w:hAnsi="Courier New" w:cs="Courier New"/>
          <w:sz w:val="24"/>
          <w:szCs w:val="24"/>
          <w:lang w:val="es-ES_tradnl"/>
        </w:rPr>
        <w:t>d</w:t>
      </w:r>
      <w:r w:rsidR="00593A23" w:rsidRPr="004257FE">
        <w:rPr>
          <w:rFonts w:ascii="Courier New" w:eastAsia="Calibri" w:hAnsi="Courier New" w:cs="Courier New"/>
          <w:sz w:val="24"/>
          <w:szCs w:val="24"/>
          <w:lang w:val="es-ES_tradnl"/>
        </w:rPr>
        <w:t>e Ordenanzas y Archívese.-</w:t>
      </w:r>
      <w:r w:rsidR="00593A23" w:rsidRPr="004257FE">
        <w:rPr>
          <w:rFonts w:ascii="Courier New" w:eastAsia="Arial Unicode MS" w:hAnsi="Courier New" w:cs="ShelleyAllegroScript-Normal"/>
          <w:sz w:val="24"/>
          <w:szCs w:val="24"/>
          <w:lang w:val="es-ES_tradnl" w:eastAsia="es-ES"/>
        </w:rPr>
        <w:t xml:space="preserve"> </w:t>
      </w:r>
    </w:p>
    <w:p w14:paraId="3315394C" w14:textId="33364727" w:rsidR="009D407D" w:rsidRPr="004257FE" w:rsidRDefault="009D407D" w:rsidP="00593A23">
      <w:pPr>
        <w:spacing w:before="100" w:beforeAutospacing="1" w:after="0" w:line="360" w:lineRule="auto"/>
        <w:jc w:val="both"/>
        <w:rPr>
          <w:rFonts w:ascii="Courier New" w:eastAsia="Arial Unicode MS" w:hAnsi="Courier New" w:cs="ShelleyAllegroScript-Normal"/>
          <w:sz w:val="24"/>
          <w:szCs w:val="24"/>
          <w:lang w:val="es-ES_tradnl" w:eastAsia="es-ES"/>
        </w:rPr>
      </w:pPr>
    </w:p>
    <w:p w14:paraId="2233878C" w14:textId="78EB75F7"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CE7A00">
        <w:rPr>
          <w:rFonts w:ascii="Courier New" w:eastAsia="Arial Unicode MS" w:hAnsi="Courier New" w:cs="ShelleyAllegroScript-Normal"/>
          <w:b/>
          <w:sz w:val="24"/>
          <w:szCs w:val="24"/>
          <w:lang w:val="es-ES_tradnl"/>
        </w:rPr>
        <w:t xml:space="preserve"> LOS CINCO</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CE7A00">
        <w:rPr>
          <w:rFonts w:ascii="Courier New" w:eastAsia="Arial Unicode MS" w:hAnsi="Courier New" w:cs="ShelleyAllegroScript-Normal"/>
          <w:b/>
          <w:sz w:val="24"/>
          <w:szCs w:val="24"/>
          <w:lang w:val="es-ES_tradnl"/>
        </w:rPr>
        <w:t xml:space="preserve"> DEL MES DE OCTUBRE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63739C8"/>
    <w:multiLevelType w:val="hybridMultilevel"/>
    <w:tmpl w:val="6D827E14"/>
    <w:lvl w:ilvl="0" w:tplc="32BCC498">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6"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9"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0"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1"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3"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4"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6"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8"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1"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2"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7"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6"/>
  </w:num>
  <w:num w:numId="2">
    <w:abstractNumId w:val="8"/>
  </w:num>
  <w:num w:numId="3">
    <w:abstractNumId w:val="27"/>
  </w:num>
  <w:num w:numId="4">
    <w:abstractNumId w:val="9"/>
  </w:num>
  <w:num w:numId="5">
    <w:abstractNumId w:val="20"/>
  </w:num>
  <w:num w:numId="6">
    <w:abstractNumId w:val="21"/>
  </w:num>
  <w:num w:numId="7">
    <w:abstractNumId w:val="28"/>
  </w:num>
  <w:num w:numId="8">
    <w:abstractNumId w:val="22"/>
  </w:num>
  <w:num w:numId="9">
    <w:abstractNumId w:val="1"/>
  </w:num>
  <w:num w:numId="10">
    <w:abstractNumId w:val="15"/>
  </w:num>
  <w:num w:numId="11">
    <w:abstractNumId w:val="2"/>
  </w:num>
  <w:num w:numId="12">
    <w:abstractNumId w:val="3"/>
  </w:num>
  <w:num w:numId="13">
    <w:abstractNumId w:val="7"/>
  </w:num>
  <w:num w:numId="14">
    <w:abstractNumId w:val="4"/>
  </w:num>
  <w:num w:numId="15">
    <w:abstractNumId w:val="19"/>
  </w:num>
  <w:num w:numId="16">
    <w:abstractNumId w:val="6"/>
  </w:num>
  <w:num w:numId="17">
    <w:abstractNumId w:val="26"/>
  </w:num>
  <w:num w:numId="18">
    <w:abstractNumId w:val="10"/>
  </w:num>
  <w:num w:numId="19">
    <w:abstractNumId w:val="14"/>
  </w:num>
  <w:num w:numId="20">
    <w:abstractNumId w:val="17"/>
  </w:num>
  <w:num w:numId="21">
    <w:abstractNumId w:val="18"/>
  </w:num>
  <w:num w:numId="22">
    <w:abstractNumId w:val="24"/>
  </w:num>
  <w:num w:numId="23">
    <w:abstractNumId w:val="25"/>
  </w:num>
  <w:num w:numId="24">
    <w:abstractNumId w:val="12"/>
  </w:num>
  <w:num w:numId="25">
    <w:abstractNumId w:val="0"/>
  </w:num>
  <w:num w:numId="26">
    <w:abstractNumId w:val="11"/>
  </w:num>
  <w:num w:numId="27">
    <w:abstractNumId w:val="23"/>
  </w:num>
  <w:num w:numId="28">
    <w:abstractNumId w:val="13"/>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02F7"/>
    <w:rsid w:val="00015C7B"/>
    <w:rsid w:val="000330EF"/>
    <w:rsid w:val="00044048"/>
    <w:rsid w:val="00060BC6"/>
    <w:rsid w:val="00064466"/>
    <w:rsid w:val="00066BA1"/>
    <w:rsid w:val="00070E91"/>
    <w:rsid w:val="0008077C"/>
    <w:rsid w:val="00084F53"/>
    <w:rsid w:val="000942C8"/>
    <w:rsid w:val="000A02B1"/>
    <w:rsid w:val="000A39B0"/>
    <w:rsid w:val="000B3BE0"/>
    <w:rsid w:val="000B5DF3"/>
    <w:rsid w:val="000B5EB5"/>
    <w:rsid w:val="000C01C3"/>
    <w:rsid w:val="000C2747"/>
    <w:rsid w:val="000C2B3C"/>
    <w:rsid w:val="000C5E12"/>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21DE9"/>
    <w:rsid w:val="001237A6"/>
    <w:rsid w:val="00124056"/>
    <w:rsid w:val="00124EBE"/>
    <w:rsid w:val="00133574"/>
    <w:rsid w:val="00136C6E"/>
    <w:rsid w:val="00146893"/>
    <w:rsid w:val="00153D3F"/>
    <w:rsid w:val="00161A01"/>
    <w:rsid w:val="0016319C"/>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1E60B2"/>
    <w:rsid w:val="00203D74"/>
    <w:rsid w:val="00220EC7"/>
    <w:rsid w:val="00222725"/>
    <w:rsid w:val="002251C6"/>
    <w:rsid w:val="00230022"/>
    <w:rsid w:val="00230B64"/>
    <w:rsid w:val="002373AB"/>
    <w:rsid w:val="00240727"/>
    <w:rsid w:val="00242CBE"/>
    <w:rsid w:val="0025376A"/>
    <w:rsid w:val="00255D57"/>
    <w:rsid w:val="00267199"/>
    <w:rsid w:val="0027719E"/>
    <w:rsid w:val="00287867"/>
    <w:rsid w:val="00290CD0"/>
    <w:rsid w:val="0029458A"/>
    <w:rsid w:val="00296082"/>
    <w:rsid w:val="002B09AC"/>
    <w:rsid w:val="002C6F40"/>
    <w:rsid w:val="002C7B7E"/>
    <w:rsid w:val="002D227F"/>
    <w:rsid w:val="002D477A"/>
    <w:rsid w:val="002D4A95"/>
    <w:rsid w:val="002D542C"/>
    <w:rsid w:val="002F79C8"/>
    <w:rsid w:val="003041F2"/>
    <w:rsid w:val="003043B2"/>
    <w:rsid w:val="00306C10"/>
    <w:rsid w:val="00307707"/>
    <w:rsid w:val="00330F50"/>
    <w:rsid w:val="00331519"/>
    <w:rsid w:val="00332474"/>
    <w:rsid w:val="00332AD8"/>
    <w:rsid w:val="0033383E"/>
    <w:rsid w:val="003346D8"/>
    <w:rsid w:val="0034324E"/>
    <w:rsid w:val="00343970"/>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017"/>
    <w:rsid w:val="00430616"/>
    <w:rsid w:val="00434A13"/>
    <w:rsid w:val="004358E5"/>
    <w:rsid w:val="00436308"/>
    <w:rsid w:val="0044215F"/>
    <w:rsid w:val="004673B6"/>
    <w:rsid w:val="00472B57"/>
    <w:rsid w:val="00480CA8"/>
    <w:rsid w:val="00483CF3"/>
    <w:rsid w:val="00491332"/>
    <w:rsid w:val="004A537C"/>
    <w:rsid w:val="004A58E6"/>
    <w:rsid w:val="004A6034"/>
    <w:rsid w:val="004B2568"/>
    <w:rsid w:val="004B4104"/>
    <w:rsid w:val="004B75AA"/>
    <w:rsid w:val="004C69EF"/>
    <w:rsid w:val="004D3884"/>
    <w:rsid w:val="004D48FE"/>
    <w:rsid w:val="004E09F5"/>
    <w:rsid w:val="004E1ACA"/>
    <w:rsid w:val="004E39BB"/>
    <w:rsid w:val="004E66A3"/>
    <w:rsid w:val="004E71B2"/>
    <w:rsid w:val="004F13B3"/>
    <w:rsid w:val="004F6439"/>
    <w:rsid w:val="00502F1C"/>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83B03"/>
    <w:rsid w:val="005877E7"/>
    <w:rsid w:val="00592571"/>
    <w:rsid w:val="00593A23"/>
    <w:rsid w:val="005940AE"/>
    <w:rsid w:val="00594123"/>
    <w:rsid w:val="00594B4D"/>
    <w:rsid w:val="00595DFE"/>
    <w:rsid w:val="005A0FAA"/>
    <w:rsid w:val="005B1563"/>
    <w:rsid w:val="005B4B2F"/>
    <w:rsid w:val="005B6B83"/>
    <w:rsid w:val="005C268C"/>
    <w:rsid w:val="005D215C"/>
    <w:rsid w:val="005D2BD3"/>
    <w:rsid w:val="005D5F7B"/>
    <w:rsid w:val="005E2A4F"/>
    <w:rsid w:val="005E2E13"/>
    <w:rsid w:val="005E6FDF"/>
    <w:rsid w:val="005F7E3B"/>
    <w:rsid w:val="005F7F0B"/>
    <w:rsid w:val="00616D33"/>
    <w:rsid w:val="00631144"/>
    <w:rsid w:val="0063717F"/>
    <w:rsid w:val="006406C6"/>
    <w:rsid w:val="0064364C"/>
    <w:rsid w:val="00646020"/>
    <w:rsid w:val="00647A70"/>
    <w:rsid w:val="0065093D"/>
    <w:rsid w:val="0065612E"/>
    <w:rsid w:val="00665423"/>
    <w:rsid w:val="00667965"/>
    <w:rsid w:val="00671718"/>
    <w:rsid w:val="0067403C"/>
    <w:rsid w:val="006832BF"/>
    <w:rsid w:val="00695000"/>
    <w:rsid w:val="006977FD"/>
    <w:rsid w:val="006A116C"/>
    <w:rsid w:val="006A1368"/>
    <w:rsid w:val="006C00B5"/>
    <w:rsid w:val="006C4D55"/>
    <w:rsid w:val="006C4EC1"/>
    <w:rsid w:val="006D4449"/>
    <w:rsid w:val="006D5CB5"/>
    <w:rsid w:val="006D75B1"/>
    <w:rsid w:val="006E2B54"/>
    <w:rsid w:val="006E347F"/>
    <w:rsid w:val="006E7E5E"/>
    <w:rsid w:val="006F0F68"/>
    <w:rsid w:val="006F56DF"/>
    <w:rsid w:val="00705B37"/>
    <w:rsid w:val="00712F5F"/>
    <w:rsid w:val="007162BB"/>
    <w:rsid w:val="007200AA"/>
    <w:rsid w:val="00730753"/>
    <w:rsid w:val="00735820"/>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29BA"/>
    <w:rsid w:val="007C7F02"/>
    <w:rsid w:val="007D00C8"/>
    <w:rsid w:val="007D7ACD"/>
    <w:rsid w:val="007E0399"/>
    <w:rsid w:val="007E2437"/>
    <w:rsid w:val="007E5D1E"/>
    <w:rsid w:val="007F0788"/>
    <w:rsid w:val="007F1375"/>
    <w:rsid w:val="007F3331"/>
    <w:rsid w:val="007F7878"/>
    <w:rsid w:val="008104A5"/>
    <w:rsid w:val="00816349"/>
    <w:rsid w:val="00820202"/>
    <w:rsid w:val="00822B4F"/>
    <w:rsid w:val="00831BF7"/>
    <w:rsid w:val="00833EE6"/>
    <w:rsid w:val="00834CD5"/>
    <w:rsid w:val="00835BA3"/>
    <w:rsid w:val="0083619B"/>
    <w:rsid w:val="0083627A"/>
    <w:rsid w:val="0084140B"/>
    <w:rsid w:val="00843E5E"/>
    <w:rsid w:val="008540F2"/>
    <w:rsid w:val="0085456F"/>
    <w:rsid w:val="00857BAC"/>
    <w:rsid w:val="00860991"/>
    <w:rsid w:val="00861B5C"/>
    <w:rsid w:val="00887182"/>
    <w:rsid w:val="00890C04"/>
    <w:rsid w:val="0089404A"/>
    <w:rsid w:val="008A6736"/>
    <w:rsid w:val="008B0C80"/>
    <w:rsid w:val="008B0DBA"/>
    <w:rsid w:val="008B0E88"/>
    <w:rsid w:val="008B5212"/>
    <w:rsid w:val="008C3B42"/>
    <w:rsid w:val="008C6431"/>
    <w:rsid w:val="008C7AF5"/>
    <w:rsid w:val="008D44E7"/>
    <w:rsid w:val="008E58E5"/>
    <w:rsid w:val="008E6FE1"/>
    <w:rsid w:val="008E7E5C"/>
    <w:rsid w:val="008F11A2"/>
    <w:rsid w:val="008F63DF"/>
    <w:rsid w:val="0090245A"/>
    <w:rsid w:val="00904FFF"/>
    <w:rsid w:val="00911FB1"/>
    <w:rsid w:val="00913829"/>
    <w:rsid w:val="00926CB7"/>
    <w:rsid w:val="0094353A"/>
    <w:rsid w:val="009448F7"/>
    <w:rsid w:val="0095023E"/>
    <w:rsid w:val="00952550"/>
    <w:rsid w:val="00960EAB"/>
    <w:rsid w:val="00963FDA"/>
    <w:rsid w:val="009675B1"/>
    <w:rsid w:val="00973941"/>
    <w:rsid w:val="00974F32"/>
    <w:rsid w:val="009766C7"/>
    <w:rsid w:val="00983F2C"/>
    <w:rsid w:val="00986B80"/>
    <w:rsid w:val="009A0DA3"/>
    <w:rsid w:val="009A56C6"/>
    <w:rsid w:val="009A7E52"/>
    <w:rsid w:val="009B37CC"/>
    <w:rsid w:val="009C17F1"/>
    <w:rsid w:val="009C4511"/>
    <w:rsid w:val="009C5E82"/>
    <w:rsid w:val="009D407D"/>
    <w:rsid w:val="009E00A5"/>
    <w:rsid w:val="009E5653"/>
    <w:rsid w:val="009F1989"/>
    <w:rsid w:val="009F2B7C"/>
    <w:rsid w:val="009F609C"/>
    <w:rsid w:val="00A0398B"/>
    <w:rsid w:val="00A157DD"/>
    <w:rsid w:val="00A20CDE"/>
    <w:rsid w:val="00A25AEF"/>
    <w:rsid w:val="00A328F6"/>
    <w:rsid w:val="00A34423"/>
    <w:rsid w:val="00A35C2A"/>
    <w:rsid w:val="00A40826"/>
    <w:rsid w:val="00A424C8"/>
    <w:rsid w:val="00A43C07"/>
    <w:rsid w:val="00A53897"/>
    <w:rsid w:val="00A6522C"/>
    <w:rsid w:val="00A679A0"/>
    <w:rsid w:val="00A752D2"/>
    <w:rsid w:val="00A75AA1"/>
    <w:rsid w:val="00A764F0"/>
    <w:rsid w:val="00A7675C"/>
    <w:rsid w:val="00A856E3"/>
    <w:rsid w:val="00A866CE"/>
    <w:rsid w:val="00A86AAC"/>
    <w:rsid w:val="00A90005"/>
    <w:rsid w:val="00A9211F"/>
    <w:rsid w:val="00A95565"/>
    <w:rsid w:val="00AA1A84"/>
    <w:rsid w:val="00AA2E5A"/>
    <w:rsid w:val="00AB1BD3"/>
    <w:rsid w:val="00AB54BC"/>
    <w:rsid w:val="00AB7523"/>
    <w:rsid w:val="00AB77AE"/>
    <w:rsid w:val="00AD0D97"/>
    <w:rsid w:val="00AD7ABB"/>
    <w:rsid w:val="00AE2FE5"/>
    <w:rsid w:val="00AE7F78"/>
    <w:rsid w:val="00AF2CEB"/>
    <w:rsid w:val="00B12343"/>
    <w:rsid w:val="00B12535"/>
    <w:rsid w:val="00B1386F"/>
    <w:rsid w:val="00B15133"/>
    <w:rsid w:val="00B2275B"/>
    <w:rsid w:val="00B26092"/>
    <w:rsid w:val="00B26289"/>
    <w:rsid w:val="00B32606"/>
    <w:rsid w:val="00B3390B"/>
    <w:rsid w:val="00B37B41"/>
    <w:rsid w:val="00B4039C"/>
    <w:rsid w:val="00B4050C"/>
    <w:rsid w:val="00B47F9F"/>
    <w:rsid w:val="00B50092"/>
    <w:rsid w:val="00B5127A"/>
    <w:rsid w:val="00B553BB"/>
    <w:rsid w:val="00B565F4"/>
    <w:rsid w:val="00B569C7"/>
    <w:rsid w:val="00B61AF3"/>
    <w:rsid w:val="00B64B94"/>
    <w:rsid w:val="00B65811"/>
    <w:rsid w:val="00B708D6"/>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559A6"/>
    <w:rsid w:val="00C633D3"/>
    <w:rsid w:val="00C852F8"/>
    <w:rsid w:val="00C86CE5"/>
    <w:rsid w:val="00C94196"/>
    <w:rsid w:val="00CA0110"/>
    <w:rsid w:val="00CA084D"/>
    <w:rsid w:val="00CA4EF1"/>
    <w:rsid w:val="00CA6365"/>
    <w:rsid w:val="00CA72B3"/>
    <w:rsid w:val="00CB5CD3"/>
    <w:rsid w:val="00CB6ADC"/>
    <w:rsid w:val="00CC13A2"/>
    <w:rsid w:val="00CC6BBB"/>
    <w:rsid w:val="00CD7941"/>
    <w:rsid w:val="00CE5039"/>
    <w:rsid w:val="00CE56AB"/>
    <w:rsid w:val="00CE6F7C"/>
    <w:rsid w:val="00CE7A00"/>
    <w:rsid w:val="00CE7F6F"/>
    <w:rsid w:val="00CF6DCC"/>
    <w:rsid w:val="00CF7462"/>
    <w:rsid w:val="00CF7474"/>
    <w:rsid w:val="00D02490"/>
    <w:rsid w:val="00D05A0B"/>
    <w:rsid w:val="00D20B6A"/>
    <w:rsid w:val="00D20FB2"/>
    <w:rsid w:val="00D22346"/>
    <w:rsid w:val="00D26343"/>
    <w:rsid w:val="00D35F92"/>
    <w:rsid w:val="00D4123A"/>
    <w:rsid w:val="00D5445E"/>
    <w:rsid w:val="00D57EB5"/>
    <w:rsid w:val="00D65F4A"/>
    <w:rsid w:val="00D96300"/>
    <w:rsid w:val="00DA02DB"/>
    <w:rsid w:val="00DA1A62"/>
    <w:rsid w:val="00DA1EE0"/>
    <w:rsid w:val="00DA3E96"/>
    <w:rsid w:val="00DA5F25"/>
    <w:rsid w:val="00DA6FFA"/>
    <w:rsid w:val="00DC4B0D"/>
    <w:rsid w:val="00DD1583"/>
    <w:rsid w:val="00DD2961"/>
    <w:rsid w:val="00DD3EDD"/>
    <w:rsid w:val="00DD64E5"/>
    <w:rsid w:val="00DE1A7D"/>
    <w:rsid w:val="00DE2503"/>
    <w:rsid w:val="00DF33AC"/>
    <w:rsid w:val="00E034E1"/>
    <w:rsid w:val="00E037FF"/>
    <w:rsid w:val="00E06391"/>
    <w:rsid w:val="00E07F61"/>
    <w:rsid w:val="00E2338E"/>
    <w:rsid w:val="00E30975"/>
    <w:rsid w:val="00E34122"/>
    <w:rsid w:val="00E3644A"/>
    <w:rsid w:val="00E42F39"/>
    <w:rsid w:val="00E54752"/>
    <w:rsid w:val="00E563DD"/>
    <w:rsid w:val="00E618EC"/>
    <w:rsid w:val="00E767FD"/>
    <w:rsid w:val="00E76BED"/>
    <w:rsid w:val="00E81160"/>
    <w:rsid w:val="00E818EF"/>
    <w:rsid w:val="00E83166"/>
    <w:rsid w:val="00EA3322"/>
    <w:rsid w:val="00EA35A9"/>
    <w:rsid w:val="00EB4E35"/>
    <w:rsid w:val="00EC131A"/>
    <w:rsid w:val="00EC439C"/>
    <w:rsid w:val="00EC5B1F"/>
    <w:rsid w:val="00EC7EB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3C0E"/>
    <w:rsid w:val="00F7518B"/>
    <w:rsid w:val="00F7641A"/>
    <w:rsid w:val="00F80267"/>
    <w:rsid w:val="00FA542D"/>
    <w:rsid w:val="00FA60A2"/>
    <w:rsid w:val="00FB107F"/>
    <w:rsid w:val="00FB1642"/>
    <w:rsid w:val="00FB5B5E"/>
    <w:rsid w:val="00FC5F22"/>
    <w:rsid w:val="00FD39F7"/>
    <w:rsid w:val="00FE2E86"/>
    <w:rsid w:val="00FF01F5"/>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NormalWeb">
    <w:name w:val="Normal (Web)"/>
    <w:basedOn w:val="Normal"/>
    <w:rsid w:val="00843E5E"/>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07C03-67D1-4B5E-9F23-412AFE361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573</Words>
  <Characters>3157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2016-09-29T16:29:00Z</cp:lastPrinted>
  <dcterms:created xsi:type="dcterms:W3CDTF">2016-10-05T14:58:00Z</dcterms:created>
  <dcterms:modified xsi:type="dcterms:W3CDTF">2016-10-06T11:09:00Z</dcterms:modified>
</cp:coreProperties>
</file>