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0AE75B4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46E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46E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565740A" w:rsidR="00E54752" w:rsidRPr="00A9631D" w:rsidRDefault="009D407D" w:rsidP="00E363E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9110D5" w:rsidRPr="009110D5">
        <w:rPr>
          <w:rFonts w:ascii="Courier New" w:hAnsi="Courier New" w:cs="Courier New"/>
          <w:sz w:val="24"/>
          <w:szCs w:val="24"/>
        </w:rPr>
        <w:t>El Expediente N°1296/15–</w:t>
      </w:r>
      <w:r w:rsidR="00E363E8">
        <w:rPr>
          <w:rFonts w:ascii="Courier New" w:hAnsi="Courier New" w:cs="Courier New"/>
          <w:sz w:val="24"/>
          <w:szCs w:val="24"/>
        </w:rPr>
        <w:t xml:space="preserve"> </w:t>
      </w:r>
      <w:r w:rsidR="009110D5" w:rsidRPr="009110D5">
        <w:rPr>
          <w:rFonts w:ascii="Courier New" w:hAnsi="Courier New" w:cs="Courier New"/>
          <w:sz w:val="24"/>
          <w:szCs w:val="24"/>
        </w:rPr>
        <w:t>Lucero Olga Beatriz-Habilitación Comercial;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4EDE878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363E8">
        <w:rPr>
          <w:rFonts w:ascii="Courier New" w:hAnsi="Courier New" w:cs="Courier New"/>
          <w:b w:val="0"/>
        </w:rPr>
        <w:t>Que la Secretaria de Infraestructura – Control Urbano –Planeamiento sugiere dar curso favorable al pedido de Habilitación Comercial.</w:t>
      </w:r>
    </w:p>
    <w:p w14:paraId="75FC1EEE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43B7A68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363E8">
        <w:rPr>
          <w:rFonts w:ascii="Courier New" w:hAnsi="Courier New" w:cs="Courier New"/>
          <w:b w:val="0"/>
        </w:rPr>
        <w:t>Que el Emprendimiento Sanitario en cuestión, se ubica en la Zona Residencial Jardín Carlos Pellegrini Este.</w:t>
      </w:r>
    </w:p>
    <w:p w14:paraId="58D3E1FD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50B7568" w14:textId="3FBAD0A4" w:rsidR="004D6B3E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363E8">
        <w:rPr>
          <w:rFonts w:ascii="Courier New" w:hAnsi="Courier New" w:cs="Courier New"/>
          <w:b w:val="0"/>
        </w:rPr>
        <w:t>Que por lo expresado en Foja 37 por la Secretaria de Infraestructura –Área Control Urbano –Planeamiento considera mínimo el impacto urbanístico que producirá este Centro de Salud en la Zona.</w:t>
      </w:r>
    </w:p>
    <w:p w14:paraId="51EE91D4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1A013FE" w:rsidR="008301B0" w:rsidRPr="00E363E8" w:rsidRDefault="008301B0" w:rsidP="00E363E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E363E8">
        <w:rPr>
          <w:rFonts w:ascii="Courier New" w:hAnsi="Courier New" w:cs="Courier New"/>
          <w:b w:val="0"/>
        </w:rPr>
        <w:t>Que evaluado el expediente por la</w:t>
      </w:r>
      <w:r w:rsidR="00542887" w:rsidRPr="00E363E8">
        <w:rPr>
          <w:rFonts w:ascii="Courier New" w:hAnsi="Courier New" w:cs="Courier New"/>
          <w:b w:val="0"/>
        </w:rPr>
        <w:t xml:space="preserve"> Comisión de Obras y Servicios Públicos</w:t>
      </w:r>
      <w:r w:rsidRPr="00E363E8">
        <w:rPr>
          <w:rFonts w:ascii="Courier New" w:hAnsi="Courier New" w:cs="Courier New"/>
          <w:b w:val="0"/>
        </w:rPr>
        <w:t xml:space="preserve"> emite despacho fa</w:t>
      </w:r>
      <w:r w:rsidR="007360DC">
        <w:rPr>
          <w:rFonts w:ascii="Courier New" w:hAnsi="Courier New" w:cs="Courier New"/>
          <w:b w:val="0"/>
        </w:rPr>
        <w:t>vorable, aprobado por mayoría</w:t>
      </w:r>
      <w:r w:rsidRPr="00E363E8">
        <w:rPr>
          <w:rFonts w:ascii="Courier New" w:hAnsi="Courier New" w:cs="Courier New"/>
          <w:b w:val="0"/>
        </w:rPr>
        <w:t xml:space="preserve"> en </w:t>
      </w:r>
      <w:r w:rsidR="00B61AF9" w:rsidRPr="00E363E8">
        <w:rPr>
          <w:rFonts w:ascii="Courier New" w:eastAsia="Calibri" w:hAnsi="Courier New" w:cs="Courier New"/>
          <w:b w:val="0"/>
        </w:rPr>
        <w:t>Sesión Ordinaria del día 30</w:t>
      </w:r>
      <w:r w:rsidRPr="00E363E8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E363E8" w:rsidRDefault="00A9631D" w:rsidP="00E363E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7360DC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</w:rPr>
      </w:pPr>
      <w:bookmarkStart w:id="0" w:name="_GoBack"/>
      <w:bookmarkEnd w:id="0"/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44AF49" w14:textId="77777777" w:rsidR="0061106B" w:rsidRDefault="0061106B" w:rsidP="00E363E8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EFDA35" w14:textId="680B1FFD" w:rsidR="0061106B" w:rsidRDefault="0061106B" w:rsidP="0061106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0E7CF5E" w14:textId="119BAF33" w:rsidR="0061106B" w:rsidRPr="0061106B" w:rsidRDefault="0061106B" w:rsidP="0061106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5A5E75A3" w:rsidR="00A42345" w:rsidRPr="004E3BB4" w:rsidRDefault="00974F32" w:rsidP="0061106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b/>
          <w:sz w:val="24"/>
          <w:szCs w:val="24"/>
        </w:rPr>
        <w:t>AUTORIZAR</w:t>
      </w:r>
      <w:r w:rsidR="004D6B3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4D6B3E">
        <w:rPr>
          <w:rFonts w:ascii="Courier New" w:hAnsi="Courier New" w:cs="Courier New"/>
          <w:sz w:val="24"/>
          <w:szCs w:val="24"/>
        </w:rPr>
        <w:t>a la</w:t>
      </w:r>
      <w:proofErr w:type="gramEnd"/>
      <w:r w:rsidR="004D6B3E">
        <w:rPr>
          <w:rFonts w:ascii="Courier New" w:hAnsi="Courier New" w:cs="Courier New"/>
          <w:sz w:val="24"/>
          <w:szCs w:val="24"/>
        </w:rPr>
        <w:t xml:space="preserve"> Sr</w:t>
      </w:r>
      <w:r w:rsidR="00E363E8">
        <w:rPr>
          <w:rFonts w:ascii="Courier New" w:hAnsi="Courier New" w:cs="Courier New"/>
          <w:sz w:val="24"/>
          <w:szCs w:val="24"/>
        </w:rPr>
        <w:t>a. Lucero Olga Beatriz</w:t>
      </w:r>
      <w:r w:rsidR="004D6B3E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sz w:val="24"/>
          <w:szCs w:val="24"/>
        </w:rPr>
        <w:t>el Uso de Suelo. Habilitación Comercial</w:t>
      </w:r>
      <w:r w:rsidR="00542887">
        <w:rPr>
          <w:rFonts w:ascii="Courier New" w:hAnsi="Courier New" w:cs="Courier New"/>
          <w:sz w:val="24"/>
          <w:szCs w:val="24"/>
        </w:rPr>
        <w:t>.-</w:t>
      </w:r>
    </w:p>
    <w:p w14:paraId="17593EA9" w14:textId="4B228CB5" w:rsidR="00542887" w:rsidRPr="00EC5DA5" w:rsidRDefault="00B61AF9" w:rsidP="00EC5DA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42887" w:rsidRPr="00542887">
        <w:rPr>
          <w:rFonts w:ascii="Courier New" w:hAnsi="Courier New" w:cs="Courier New"/>
        </w:rPr>
        <w:t xml:space="preserve"> </w:t>
      </w:r>
      <w:r w:rsidR="00EC5DA5" w:rsidRPr="00EC5DA5">
        <w:rPr>
          <w:rFonts w:ascii="Courier New" w:hAnsi="Courier New" w:cs="Courier New"/>
          <w:b/>
          <w:sz w:val="24"/>
          <w:szCs w:val="24"/>
        </w:rPr>
        <w:t>LA</w:t>
      </w:r>
      <w:r w:rsidR="00542887" w:rsidRPr="00EC5DA5">
        <w:rPr>
          <w:rFonts w:ascii="Courier New" w:hAnsi="Courier New" w:cs="Courier New"/>
          <w:sz w:val="24"/>
          <w:szCs w:val="24"/>
        </w:rPr>
        <w:t xml:space="preserve"> habilitación</w:t>
      </w:r>
      <w:r w:rsidR="00EC5DA5" w:rsidRPr="00EC5DA5">
        <w:rPr>
          <w:rFonts w:ascii="Courier New" w:hAnsi="Courier New" w:cs="Courier New"/>
          <w:sz w:val="24"/>
          <w:szCs w:val="24"/>
        </w:rPr>
        <w:t xml:space="preserve"> correspondiente, queda sujeta al cumplimiento de los requisitos</w:t>
      </w:r>
      <w:r w:rsidRPr="00EC5DA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C5DA5" w:rsidRPr="00EC5DA5">
        <w:rPr>
          <w:rFonts w:ascii="Courier New" w:hAnsi="Courier New" w:cs="Courier New"/>
          <w:sz w:val="24"/>
          <w:szCs w:val="24"/>
        </w:rPr>
        <w:t>establecidos por la Autoridad de Aplicación quien deberá evaluar las condiciones conforme a la legislación vigente</w:t>
      </w:r>
      <w:r w:rsidR="00EC5D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.-</w:t>
      </w: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D6B3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887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06B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60DC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2D33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22F8D"/>
    <w:rsid w:val="008301B0"/>
    <w:rsid w:val="00833EE6"/>
    <w:rsid w:val="00834CD5"/>
    <w:rsid w:val="00835BA3"/>
    <w:rsid w:val="0083619B"/>
    <w:rsid w:val="0083627A"/>
    <w:rsid w:val="0084140B"/>
    <w:rsid w:val="00846E29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0D5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2E3E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1CA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3E8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5DA5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2C95-A7E4-414A-BAAB-01382927C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2016-12-01T12:25:00Z</cp:lastPrinted>
  <dcterms:created xsi:type="dcterms:W3CDTF">2016-12-01T12:29:00Z</dcterms:created>
  <dcterms:modified xsi:type="dcterms:W3CDTF">2016-12-01T13:24:00Z</dcterms:modified>
</cp:coreProperties>
</file>