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2446C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4A12BE55" w:rsidR="00321270" w:rsidRDefault="00667965" w:rsidP="002446C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E084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DE084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10461</w:t>
      </w:r>
    </w:p>
    <w:p w14:paraId="719C0B53" w14:textId="3A544B7D" w:rsidR="00E54752" w:rsidRPr="00543911" w:rsidRDefault="00982089" w:rsidP="002446C7">
      <w:pPr>
        <w:spacing w:before="100" w:beforeAutospacing="1"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A7DB9" w:rsidRPr="000A7DB9">
        <w:rPr>
          <w:rFonts w:ascii="Courier New" w:hAnsi="Courier New" w:cs="Courier New"/>
          <w:sz w:val="24"/>
          <w:szCs w:val="24"/>
        </w:rPr>
        <w:t xml:space="preserve"> </w:t>
      </w:r>
      <w:r w:rsidR="00AD1E50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N° 673-I-16 – iniciado por Recursos</w:t>
      </w:r>
      <w:r w:rsidR="00AD1E50" w:rsidRPr="00AD1E5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AD1E5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Humanos – Renuencia por Beneficio de jubilación – </w:t>
      </w:r>
      <w:proofErr w:type="spellStart"/>
      <w:r w:rsidR="00AD1E50">
        <w:rPr>
          <w:rFonts w:ascii="Courier New" w:eastAsia="Arial Unicode MS" w:hAnsi="Courier New" w:cs="Courier New"/>
          <w:sz w:val="24"/>
          <w:szCs w:val="24"/>
          <w:lang w:val="es-ES_tradnl"/>
        </w:rPr>
        <w:t>Righi</w:t>
      </w:r>
      <w:proofErr w:type="spellEnd"/>
      <w:r w:rsidR="00AD1E50" w:rsidRPr="00AD1E5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AD1E50">
        <w:rPr>
          <w:rFonts w:ascii="Courier New" w:eastAsia="Arial Unicode MS" w:hAnsi="Courier New" w:cs="Courier New"/>
          <w:sz w:val="24"/>
          <w:szCs w:val="24"/>
          <w:lang w:val="es-ES_tradnl"/>
        </w:rPr>
        <w:t>María Noemí; y</w:t>
      </w:r>
    </w:p>
    <w:p w14:paraId="3299F868" w14:textId="2BF36CC0" w:rsidR="00F56CE2" w:rsidRDefault="009D407D" w:rsidP="002446C7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7E06FD8" w14:textId="52706E66" w:rsidR="00BB0009" w:rsidRDefault="00D710AD" w:rsidP="002446C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43911">
        <w:rPr>
          <w:rFonts w:ascii="Courier New" w:hAnsi="Courier New" w:cs="Courier New"/>
          <w:b w:val="0"/>
        </w:rPr>
        <w:t xml:space="preserve">Que </w:t>
      </w:r>
      <w:r w:rsidR="002446C7">
        <w:rPr>
          <w:rFonts w:ascii="Courier New" w:hAnsi="Courier New" w:cs="Courier New"/>
          <w:b w:val="0"/>
        </w:rPr>
        <w:t xml:space="preserve">el Art. 54 de la Ordenanza N°2147 y su modificatoria Ordenanza N° 5739 establece una bonificación especial para los agentes que se acojan a la jubilación ordinaria, </w:t>
      </w:r>
    </w:p>
    <w:p w14:paraId="0805EF17" w14:textId="77777777" w:rsidR="002446C7" w:rsidRPr="002446C7" w:rsidRDefault="002446C7" w:rsidP="002446C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1BFC7C37" w14:textId="3F123106" w:rsidR="00600211" w:rsidRPr="00543911" w:rsidRDefault="008301B0" w:rsidP="002446C7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543911">
        <w:rPr>
          <w:rFonts w:ascii="Courier New" w:hAnsi="Courier New" w:cs="Courier New"/>
          <w:b w:val="0"/>
        </w:rPr>
        <w:t>Que</w:t>
      </w:r>
      <w:r w:rsidR="002446C7">
        <w:rPr>
          <w:rFonts w:ascii="Courier New" w:hAnsi="Courier New" w:cs="Courier New"/>
          <w:b w:val="0"/>
        </w:rPr>
        <w:t xml:space="preserve"> teniendo en cuenta la situación </w:t>
      </w:r>
      <w:proofErr w:type="gramStart"/>
      <w:r w:rsidR="002446C7">
        <w:rPr>
          <w:rFonts w:ascii="Courier New" w:hAnsi="Courier New" w:cs="Courier New"/>
          <w:b w:val="0"/>
        </w:rPr>
        <w:t>de la agente mencionada y evaluado</w:t>
      </w:r>
      <w:proofErr w:type="gramEnd"/>
      <w:r w:rsidRPr="00543911">
        <w:rPr>
          <w:rFonts w:ascii="Courier New" w:hAnsi="Courier New" w:cs="Courier New"/>
          <w:b w:val="0"/>
        </w:rPr>
        <w:t xml:space="preserve"> el expediente por </w:t>
      </w:r>
      <w:r w:rsidR="00AA31A2" w:rsidRPr="00543911">
        <w:rPr>
          <w:rFonts w:ascii="Courier New" w:hAnsi="Courier New" w:cs="Courier New"/>
          <w:b w:val="0"/>
        </w:rPr>
        <w:t>la Comisi</w:t>
      </w:r>
      <w:r w:rsidR="00814147" w:rsidRPr="00543911">
        <w:rPr>
          <w:rFonts w:ascii="Courier New" w:hAnsi="Courier New" w:cs="Courier New"/>
          <w:b w:val="0"/>
        </w:rPr>
        <w:t xml:space="preserve">ón de </w:t>
      </w:r>
      <w:r w:rsidR="00935E78">
        <w:rPr>
          <w:rFonts w:ascii="Courier New" w:hAnsi="Courier New" w:cs="Courier New"/>
          <w:b w:val="0"/>
        </w:rPr>
        <w:t>Legislación General</w:t>
      </w:r>
      <w:r w:rsidR="00AA31A2" w:rsidRPr="00543911">
        <w:rPr>
          <w:rFonts w:ascii="Courier New" w:hAnsi="Courier New" w:cs="Courier New"/>
          <w:b w:val="0"/>
        </w:rPr>
        <w:t xml:space="preserve"> emite </w:t>
      </w:r>
      <w:r w:rsidR="008E5AF2" w:rsidRPr="00543911">
        <w:rPr>
          <w:rFonts w:ascii="Courier New" w:hAnsi="Courier New" w:cs="Courier New"/>
          <w:b w:val="0"/>
        </w:rPr>
        <w:t>despacho</w:t>
      </w:r>
      <w:r w:rsidR="000416B2" w:rsidRPr="00543911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543911">
        <w:rPr>
          <w:rFonts w:ascii="Courier New" w:hAnsi="Courier New" w:cs="Courier New"/>
          <w:b w:val="0"/>
        </w:rPr>
        <w:t xml:space="preserve"> </w:t>
      </w:r>
      <w:r w:rsidRPr="00543911">
        <w:rPr>
          <w:rFonts w:ascii="Courier New" w:hAnsi="Courier New" w:cs="Courier New"/>
          <w:b w:val="0"/>
        </w:rPr>
        <w:t xml:space="preserve">en </w:t>
      </w:r>
      <w:r w:rsidR="00935E78">
        <w:rPr>
          <w:rFonts w:ascii="Courier New" w:eastAsia="Calibri" w:hAnsi="Courier New" w:cs="Courier New"/>
          <w:b w:val="0"/>
        </w:rPr>
        <w:t>Sesión Ordinaria del día 12</w:t>
      </w:r>
      <w:r w:rsidR="000A7DB9" w:rsidRPr="00543911">
        <w:rPr>
          <w:rFonts w:ascii="Courier New" w:eastAsia="Calibri" w:hAnsi="Courier New" w:cs="Courier New"/>
          <w:b w:val="0"/>
        </w:rPr>
        <w:t xml:space="preserve"> de abril</w:t>
      </w:r>
      <w:r w:rsidR="000F4FC5" w:rsidRPr="00543911">
        <w:rPr>
          <w:rFonts w:ascii="Courier New" w:eastAsia="Calibri" w:hAnsi="Courier New" w:cs="Courier New"/>
          <w:b w:val="0"/>
        </w:rPr>
        <w:t xml:space="preserve"> de 2017</w:t>
      </w:r>
      <w:r w:rsidRPr="00543911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321270" w:rsidRDefault="00B12343" w:rsidP="002446C7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2446C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AF399FC" w14:textId="1072C904" w:rsidR="000A7DB9" w:rsidRDefault="00EF174D" w:rsidP="002446C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42A26B9" w14:textId="77777777" w:rsidR="002446C7" w:rsidRDefault="002446C7" w:rsidP="002446C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D609F3" w14:textId="0285C7A6" w:rsidR="001A7614" w:rsidRDefault="00EA3830" w:rsidP="002446C7">
      <w:pPr>
        <w:spacing w:before="100" w:beforeAutospacing="1"/>
        <w:ind w:left="993" w:hanging="993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2446C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Facultar al Departamento Ejecutivo a suscribir un convenio descripto en el Dictamen N° 009/17 de Asesoría </w:t>
      </w:r>
      <w:proofErr w:type="gramStart"/>
      <w:r w:rsidR="002446C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Letrada  a</w:t>
      </w:r>
      <w:proofErr w:type="gramEnd"/>
      <w:r w:rsidR="002446C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fs. 25 y 25 vta.; que sugiere llegar a un acuerdo entre la Municipalidad de Alta Gracia y la agente en donde ella acepta que se le abonen sólo los años trabajados en la Municipalidad que son 17 según recibo de sueldos de fs. 13/18 y por lo tanto corresponderían computarse sólo 2 meses de sueldo, teniendo como sueldo el de junio de 2016 ($27.337.46)</w:t>
      </w:r>
      <w:r w:rsidR="002446C7" w:rsidRPr="002446C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2446C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y no el de noviembre de 2016</w:t>
      </w:r>
    </w:p>
    <w:p w14:paraId="301C36B6" w14:textId="77777777" w:rsidR="002446C7" w:rsidRDefault="002446C7" w:rsidP="002446C7">
      <w:pPr>
        <w:spacing w:before="100" w:beforeAutospacing="1"/>
        <w:ind w:left="993" w:hanging="993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14:paraId="456BC41A" w14:textId="77777777" w:rsidR="002446C7" w:rsidRDefault="002446C7" w:rsidP="002446C7">
      <w:pPr>
        <w:spacing w:before="100" w:beforeAutospacing="1"/>
        <w:ind w:left="993" w:hanging="993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14:paraId="6E5DFF99" w14:textId="4BB86FB5" w:rsidR="002446C7" w:rsidRDefault="002446C7" w:rsidP="002446C7">
      <w:pPr>
        <w:spacing w:before="100" w:beforeAutospacing="1"/>
        <w:ind w:left="993" w:hanging="993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p w14:paraId="5FBF5F50" w14:textId="1BD62105" w:rsidR="002446C7" w:rsidRDefault="002446C7" w:rsidP="002446C7">
      <w:pPr>
        <w:spacing w:before="100" w:beforeAutospacing="1"/>
        <w:ind w:left="993" w:hanging="993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...///2.-</w:t>
      </w:r>
      <w:bookmarkStart w:id="0" w:name="_GoBack"/>
      <w:bookmarkEnd w:id="0"/>
    </w:p>
    <w:p w14:paraId="4C1CA3FC" w14:textId="77777777" w:rsidR="002446C7" w:rsidRDefault="002446C7" w:rsidP="002446C7">
      <w:pPr>
        <w:spacing w:before="100" w:beforeAutospacing="1"/>
        <w:ind w:left="993" w:hanging="993"/>
        <w:jc w:val="both"/>
        <w:rPr>
          <w:rFonts w:ascii="Courier New" w:eastAsia="Times New Roman" w:hAnsi="Courier New" w:cs="Times New Roman"/>
          <w:sz w:val="24"/>
          <w:szCs w:val="20"/>
          <w:lang w:eastAsia="es-ES"/>
        </w:rPr>
      </w:pPr>
    </w:p>
    <w:p w14:paraId="3DBB5813" w14:textId="0F6252E4" w:rsidR="00555BBE" w:rsidRPr="00935E78" w:rsidRDefault="002446C7" w:rsidP="002446C7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ES"/>
        </w:rPr>
        <w:t>Art.2°</w:t>
      </w:r>
      <w:r w:rsidR="00935E78" w:rsidRPr="001244F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ES"/>
        </w:rPr>
        <w:t>:</w:t>
      </w:r>
      <w:r w:rsidR="00935E78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</w:t>
      </w:r>
      <w:r w:rsidR="00935E78" w:rsidRPr="00CD2B19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935E78" w:rsidRPr="00BE401A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</w:t>
      </w:r>
      <w:r w:rsidR="00935E78"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P</w:t>
      </w:r>
      <w:r w:rsidR="00935E78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ublíquese en el</w:t>
      </w:r>
      <w:r w:rsidR="00935E78"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Boletín Oficial de la </w:t>
      </w:r>
      <w:r w:rsidR="00935E78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</w:t>
      </w:r>
      <w:r w:rsidR="00935E78"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iudad de Alta Gracia, incorpórese al Libro de Ordenanzas y archívese.-</w:t>
      </w:r>
    </w:p>
    <w:p w14:paraId="2233878C" w14:textId="36C431F1" w:rsidR="00A25AEF" w:rsidRDefault="00A25AEF" w:rsidP="002446C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935E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DOCE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446C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93EDFA" w14:textId="77777777" w:rsidR="00F060FB" w:rsidRDefault="00F060FB" w:rsidP="002446C7">
      <w:pPr>
        <w:spacing w:after="0" w:line="240" w:lineRule="auto"/>
      </w:pPr>
      <w:r>
        <w:separator/>
      </w:r>
    </w:p>
  </w:endnote>
  <w:endnote w:type="continuationSeparator" w:id="0">
    <w:p w14:paraId="46BC8B7D" w14:textId="77777777" w:rsidR="00F060FB" w:rsidRDefault="00F060FB" w:rsidP="002446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9F8669" w14:textId="77777777" w:rsidR="00F060FB" w:rsidRDefault="00F060FB" w:rsidP="002446C7">
      <w:pPr>
        <w:spacing w:after="0" w:line="240" w:lineRule="auto"/>
      </w:pPr>
      <w:r>
        <w:separator/>
      </w:r>
    </w:p>
  </w:footnote>
  <w:footnote w:type="continuationSeparator" w:id="0">
    <w:p w14:paraId="42564463" w14:textId="77777777" w:rsidR="00F060FB" w:rsidRDefault="00F060FB" w:rsidP="002446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46C7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3911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35E78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1E50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C1DBC"/>
    <w:rsid w:val="00DD1583"/>
    <w:rsid w:val="00DD2961"/>
    <w:rsid w:val="00DD3EDD"/>
    <w:rsid w:val="00DD64E5"/>
    <w:rsid w:val="00DE0843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A7FBC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0FB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Encabezado">
    <w:name w:val="header"/>
    <w:basedOn w:val="Normal"/>
    <w:link w:val="EncabezadoCar"/>
    <w:uiPriority w:val="99"/>
    <w:unhideWhenUsed/>
    <w:rsid w:val="002446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46C7"/>
  </w:style>
  <w:style w:type="paragraph" w:styleId="Piedepgina">
    <w:name w:val="footer"/>
    <w:basedOn w:val="Normal"/>
    <w:link w:val="PiedepginaCar"/>
    <w:uiPriority w:val="99"/>
    <w:unhideWhenUsed/>
    <w:rsid w:val="002446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46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E76DB-168B-481A-9C90-52FE95459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225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2017-04-17T16:12:00Z</cp:lastPrinted>
  <dcterms:created xsi:type="dcterms:W3CDTF">2017-04-17T16:14:00Z</dcterms:created>
  <dcterms:modified xsi:type="dcterms:W3CDTF">2017-04-17T16:34:00Z</dcterms:modified>
</cp:coreProperties>
</file>