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A9641D2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95C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95C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10472</w:t>
      </w:r>
    </w:p>
    <w:p w14:paraId="719C0B53" w14:textId="427A5C71" w:rsidR="00E54752" w:rsidRPr="000E5632" w:rsidRDefault="00982089" w:rsidP="00E2205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El Expediente N° 591/17 – iniciado por la Sra. </w:t>
      </w:r>
      <w:proofErr w:type="spellStart"/>
      <w:r w:rsidR="00E22055" w:rsidRPr="00E22055">
        <w:rPr>
          <w:rFonts w:ascii="Courier New" w:hAnsi="Courier New" w:cs="Courier New"/>
          <w:sz w:val="24"/>
          <w:szCs w:val="24"/>
        </w:rPr>
        <w:t>Bergalla</w:t>
      </w:r>
      <w:proofErr w:type="spellEnd"/>
      <w:r w:rsidR="00E22055" w:rsidRPr="00E22055">
        <w:rPr>
          <w:rFonts w:ascii="Courier New" w:hAnsi="Courier New" w:cs="Courier New"/>
          <w:sz w:val="24"/>
          <w:szCs w:val="24"/>
        </w:rPr>
        <w:t xml:space="preserve"> 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Dora Elsa </w:t>
      </w:r>
      <w:r w:rsidR="00E22055" w:rsidRPr="00E22055">
        <w:rPr>
          <w:rFonts w:ascii="Courier New" w:hAnsi="Courier New" w:cs="Courier New"/>
          <w:sz w:val="24"/>
          <w:szCs w:val="24"/>
        </w:rPr>
        <w:t>– Exención Tasas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 por Servicios de Conservación y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 </w:t>
      </w:r>
      <w:r w:rsidR="00E22055" w:rsidRPr="00E22055">
        <w:rPr>
          <w:rFonts w:ascii="Courier New" w:hAnsi="Courier New" w:cs="Courier New"/>
          <w:sz w:val="24"/>
          <w:szCs w:val="24"/>
        </w:rPr>
        <w:t>Mantenimiento de Cementerios;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56F24CE" w14:textId="3C438605" w:rsidR="00E22055" w:rsidRPr="00E22055" w:rsidRDefault="00D710AD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22055">
        <w:rPr>
          <w:rFonts w:ascii="Courier New" w:hAnsi="Courier New" w:cs="Courier New"/>
          <w:b w:val="0"/>
        </w:rPr>
        <w:t xml:space="preserve">Que </w:t>
      </w:r>
      <w:r w:rsidR="00E22055" w:rsidRPr="00E22055">
        <w:rPr>
          <w:rFonts w:ascii="Courier New" w:hAnsi="Courier New" w:cs="Courier New"/>
          <w:b w:val="0"/>
        </w:rPr>
        <w:t>solicita la eximición de la deuda de Tasa por Servicios de Conservación y Mantenimiento de Cementerios Identificación N° 002334 – Parcela: 1-00G-1478-002;</w:t>
      </w:r>
    </w:p>
    <w:p w14:paraId="53E3D12B" w14:textId="77777777" w:rsidR="00E22055" w:rsidRPr="00E22055" w:rsidRDefault="00E22055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DC52C2" w14:textId="77777777" w:rsidR="00E22055" w:rsidRPr="00E22055" w:rsidRDefault="00E22055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22055">
        <w:rPr>
          <w:rFonts w:ascii="Courier New" w:hAnsi="Courier New" w:cs="Courier New"/>
          <w:b w:val="0"/>
        </w:rPr>
        <w:t xml:space="preserve">Que la solicitante percibe una jubilación mínima; </w:t>
      </w:r>
    </w:p>
    <w:p w14:paraId="505FCB25" w14:textId="77777777" w:rsidR="00E22055" w:rsidRPr="00E22055" w:rsidRDefault="00E22055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54368C7" w14:textId="478F08E5" w:rsidR="000E5632" w:rsidRDefault="00E22055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22055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55551640" w14:textId="77777777" w:rsidR="00E22055" w:rsidRPr="00E22055" w:rsidRDefault="00E22055" w:rsidP="00E2205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Pr="00E22055" w:rsidRDefault="008301B0" w:rsidP="00E2205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E22055">
        <w:rPr>
          <w:rFonts w:ascii="Courier New" w:hAnsi="Courier New" w:cs="Courier New"/>
          <w:b w:val="0"/>
        </w:rPr>
        <w:t xml:space="preserve">Que evaluado el expediente por </w:t>
      </w:r>
      <w:r w:rsidR="00AA31A2" w:rsidRPr="00E22055">
        <w:rPr>
          <w:rFonts w:ascii="Courier New" w:hAnsi="Courier New" w:cs="Courier New"/>
          <w:b w:val="0"/>
        </w:rPr>
        <w:t>la Comisi</w:t>
      </w:r>
      <w:r w:rsidR="00814147" w:rsidRPr="00E22055">
        <w:rPr>
          <w:rFonts w:ascii="Courier New" w:hAnsi="Courier New" w:cs="Courier New"/>
          <w:b w:val="0"/>
        </w:rPr>
        <w:t xml:space="preserve">ón de </w:t>
      </w:r>
      <w:r w:rsidR="008E5AF2" w:rsidRPr="00E22055">
        <w:rPr>
          <w:rFonts w:ascii="Courier New" w:hAnsi="Courier New" w:cs="Courier New"/>
          <w:b w:val="0"/>
        </w:rPr>
        <w:t>Hacienda</w:t>
      </w:r>
      <w:r w:rsidR="00AA31A2" w:rsidRPr="00E22055">
        <w:rPr>
          <w:rFonts w:ascii="Courier New" w:hAnsi="Courier New" w:cs="Courier New"/>
          <w:b w:val="0"/>
        </w:rPr>
        <w:t xml:space="preserve"> emite </w:t>
      </w:r>
      <w:r w:rsidR="008E5AF2" w:rsidRPr="00E22055">
        <w:rPr>
          <w:rFonts w:ascii="Courier New" w:hAnsi="Courier New" w:cs="Courier New"/>
          <w:b w:val="0"/>
        </w:rPr>
        <w:t>despacho</w:t>
      </w:r>
      <w:r w:rsidR="000416B2" w:rsidRPr="00E22055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E22055">
        <w:rPr>
          <w:rFonts w:ascii="Courier New" w:hAnsi="Courier New" w:cs="Courier New"/>
          <w:b w:val="0"/>
        </w:rPr>
        <w:t xml:space="preserve"> </w:t>
      </w:r>
      <w:r w:rsidRPr="00E22055">
        <w:rPr>
          <w:rFonts w:ascii="Courier New" w:hAnsi="Courier New" w:cs="Courier New"/>
          <w:b w:val="0"/>
        </w:rPr>
        <w:t xml:space="preserve">en </w:t>
      </w:r>
      <w:r w:rsidR="00B04D52" w:rsidRPr="00E22055">
        <w:rPr>
          <w:rFonts w:ascii="Courier New" w:eastAsia="Calibri" w:hAnsi="Courier New" w:cs="Courier New"/>
          <w:b w:val="0"/>
        </w:rPr>
        <w:t>Sesión Ordinaria del día 19</w:t>
      </w:r>
      <w:r w:rsidR="000A7DB9" w:rsidRPr="00E22055">
        <w:rPr>
          <w:rFonts w:ascii="Courier New" w:eastAsia="Calibri" w:hAnsi="Courier New" w:cs="Courier New"/>
          <w:b w:val="0"/>
        </w:rPr>
        <w:t xml:space="preserve"> de abril</w:t>
      </w:r>
      <w:r w:rsidR="000F4FC5" w:rsidRPr="00E22055">
        <w:rPr>
          <w:rFonts w:ascii="Courier New" w:eastAsia="Calibri" w:hAnsi="Courier New" w:cs="Courier New"/>
          <w:b w:val="0"/>
        </w:rPr>
        <w:t xml:space="preserve"> de 2017</w:t>
      </w:r>
      <w:r w:rsidRPr="00E22055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FA025C" w:rsidRDefault="00B12343" w:rsidP="00FA025C">
      <w:pPr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1FE45CF" w14:textId="4F790676" w:rsidR="00DE2FFD" w:rsidRPr="00DE2FFD" w:rsidRDefault="00EF174D" w:rsidP="000E563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609F3" w14:textId="7A588861" w:rsidR="001A7614" w:rsidRDefault="00EA3830" w:rsidP="000E563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A025C" w:rsidRPr="00FA025C">
        <w:rPr>
          <w:rFonts w:ascii="Courier New" w:hAnsi="Courier New" w:cs="Courier New"/>
          <w:b/>
          <w:sz w:val="24"/>
          <w:szCs w:val="24"/>
        </w:rPr>
        <w:t>EXIMIR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  <w:r w:rsidR="00E22055" w:rsidRPr="00E22055">
        <w:rPr>
          <w:rFonts w:ascii="Courier New" w:hAnsi="Courier New" w:cs="Courier New"/>
          <w:sz w:val="24"/>
          <w:szCs w:val="24"/>
        </w:rPr>
        <w:t>en un CIEN POR CIENTO (100%)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 </w:t>
      </w:r>
      <w:r w:rsidR="00E22055" w:rsidRPr="00E22055">
        <w:rPr>
          <w:rFonts w:ascii="Courier New" w:hAnsi="Courier New" w:cs="Courier New"/>
          <w:sz w:val="24"/>
          <w:szCs w:val="24"/>
        </w:rPr>
        <w:t xml:space="preserve">el pago de la deuda </w:t>
      </w:r>
      <w:r w:rsidR="00E22055" w:rsidRPr="00E22055">
        <w:rPr>
          <w:rFonts w:ascii="Courier New" w:hAnsi="Courier New" w:cs="Courier New"/>
          <w:color w:val="000000"/>
          <w:sz w:val="24"/>
          <w:szCs w:val="24"/>
        </w:rPr>
        <w:t>de Tasa por Servicios de Conservación y Mantenimiento de Cementerios Identificación N° 002334 – Parcela: 1-00G-1478-002 hasta diciembre del año 2017</w:t>
      </w:r>
      <w:r w:rsidR="00E22055" w:rsidRPr="00E22055">
        <w:rPr>
          <w:rFonts w:ascii="Courier New" w:hAnsi="Courier New" w:cs="Courier New"/>
          <w:color w:val="000000"/>
          <w:sz w:val="24"/>
          <w:szCs w:val="24"/>
        </w:rPr>
        <w:t xml:space="preserve"> inclusive.-</w:t>
      </w:r>
    </w:p>
    <w:p w14:paraId="6B393A6F" w14:textId="77777777" w:rsidR="00E22055" w:rsidRPr="00E22055" w:rsidRDefault="00E22055" w:rsidP="000E563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P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BDDAC1B" w14:textId="4F8C5FA8" w:rsidR="00FA025C" w:rsidRDefault="00E22055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D9B9A-E41F-479E-BF8D-970BF3A13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2017-04-20T14:05:00Z</cp:lastPrinted>
  <dcterms:created xsi:type="dcterms:W3CDTF">2017-04-20T14:13:00Z</dcterms:created>
  <dcterms:modified xsi:type="dcterms:W3CDTF">2017-04-20T14:18:00Z</dcterms:modified>
</cp:coreProperties>
</file>