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0A30661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645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645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10489</w:t>
      </w:r>
    </w:p>
    <w:p w14:paraId="6A37081E" w14:textId="1F074E7C" w:rsidR="005F0E7B" w:rsidRPr="009D359F" w:rsidRDefault="00982089" w:rsidP="007912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D359F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9D359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9D359F">
        <w:rPr>
          <w:rFonts w:ascii="Courier New" w:hAnsi="Courier New" w:cs="Courier New"/>
          <w:sz w:val="24"/>
          <w:szCs w:val="24"/>
        </w:rPr>
        <w:t xml:space="preserve"> </w:t>
      </w:r>
      <w:r w:rsidR="009D359F" w:rsidRPr="009D359F">
        <w:rPr>
          <w:rFonts w:ascii="Courier New" w:hAnsi="Courier New" w:cs="Courier New"/>
          <w:sz w:val="24"/>
          <w:szCs w:val="24"/>
        </w:rPr>
        <w:t xml:space="preserve">La ley Provincial Nº </w:t>
      </w:r>
      <w:bookmarkStart w:id="0" w:name="_GoBack"/>
      <w:bookmarkEnd w:id="0"/>
      <w:r w:rsidR="00287008" w:rsidRPr="009D359F">
        <w:rPr>
          <w:rFonts w:ascii="Courier New" w:hAnsi="Courier New" w:cs="Courier New"/>
          <w:sz w:val="24"/>
          <w:szCs w:val="24"/>
        </w:rPr>
        <w:t>10.247,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021FEA94" w14:textId="77777777" w:rsidR="009D359F" w:rsidRDefault="009D359F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7637DF6" w14:textId="1EE4450A" w:rsidR="009D359F" w:rsidRPr="009D359F" w:rsidRDefault="00D710AD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 xml:space="preserve">Que </w:t>
      </w:r>
      <w:r w:rsidR="009D359F" w:rsidRPr="009D359F">
        <w:rPr>
          <w:rFonts w:ascii="Courier New" w:hAnsi="Courier New" w:cs="Courier New"/>
          <w:b w:val="0"/>
        </w:rPr>
        <w:t xml:space="preserve">la mencionada ley tiene por finalidad regular principios y reglas de procedimiento administrativo y trámite recursivo judicial tendientes a lograr una mejor implementación de los derechos de los consumidores y usuarios reconocidos por nuestra Constitución Nacional y por las Leyes Nacionales 24.240, 22.802 y 19.511 de Defensa del Consumidor, Lealtad Comercial y Metodología Legal respectivamente; </w:t>
      </w:r>
    </w:p>
    <w:p w14:paraId="2EE41019" w14:textId="77777777" w:rsidR="009D359F" w:rsidRP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E4A5EBA" w14:textId="77777777" w:rsidR="009D359F" w:rsidRP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 xml:space="preserve">Que la Ley 10.247, en su artículo 68 prevé que los Municipios y Comunas que </w:t>
      </w:r>
      <w:proofErr w:type="gramStart"/>
      <w:r w:rsidRPr="009D359F">
        <w:rPr>
          <w:rFonts w:ascii="Courier New" w:hAnsi="Courier New" w:cs="Courier New"/>
          <w:b w:val="0"/>
        </w:rPr>
        <w:t>adhieran  a</w:t>
      </w:r>
      <w:proofErr w:type="gramEnd"/>
      <w:r w:rsidRPr="009D359F">
        <w:rPr>
          <w:rFonts w:ascii="Courier New" w:hAnsi="Courier New" w:cs="Courier New"/>
          <w:b w:val="0"/>
        </w:rPr>
        <w:t xml:space="preserve"> la misma podrán ejercer funciones emergentes de ella;</w:t>
      </w:r>
    </w:p>
    <w:p w14:paraId="06210900" w14:textId="77777777" w:rsidR="009D359F" w:rsidRP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C62E931" w14:textId="77777777" w:rsidR="009D359F" w:rsidRP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 xml:space="preserve">Que es decisión de esta gestión acercar a los vecinos una herramienta más para garantizar y defender sus derechos; </w:t>
      </w:r>
    </w:p>
    <w:p w14:paraId="3998CC60" w14:textId="77777777" w:rsidR="009D359F" w:rsidRP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5E554F8" w14:textId="77777777" w:rsid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>Que, el Gobierno Provincial dentro del marco constitucional de sus competencias, formula políticas públicas de protección de los consumidores y usuarios y establece la infraestructura adecuada que permita aplicarlas;</w:t>
      </w:r>
    </w:p>
    <w:p w14:paraId="1866E266" w14:textId="77777777" w:rsid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E082538" w14:textId="77777777" w:rsidR="009D359F" w:rsidRDefault="009D359F" w:rsidP="009D359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D76D9F4" w14:textId="33BC1A33" w:rsidR="009D359F" w:rsidRDefault="009D359F" w:rsidP="009D359F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831B839" w14:textId="4DCB20E2" w:rsidR="009D359F" w:rsidRPr="00DE6424" w:rsidRDefault="009D359F" w:rsidP="00DE6424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9D359F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73BA28" w14:textId="20D4B44B" w:rsidR="00F54FB6" w:rsidRDefault="009D359F" w:rsidP="00DE64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>Que en su aplicación es sumamente importante la participación de los Municipios, por lo que prevé la posibilidad de la adhesión a la ley y la suscripción de convenios para que los mismos puedan colaborar en la aplicación de esta Ley;</w:t>
      </w:r>
    </w:p>
    <w:p w14:paraId="1B157505" w14:textId="77777777" w:rsidR="00DE6424" w:rsidRPr="00DE6424" w:rsidRDefault="00DE6424" w:rsidP="00DE64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144B7147" w:rsidR="00600211" w:rsidRPr="009D359F" w:rsidRDefault="008301B0" w:rsidP="009D359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 xml:space="preserve">Que evaluado el expediente por </w:t>
      </w:r>
      <w:r w:rsidR="00AA31A2" w:rsidRPr="009D359F">
        <w:rPr>
          <w:rFonts w:ascii="Courier New" w:hAnsi="Courier New" w:cs="Courier New"/>
          <w:b w:val="0"/>
        </w:rPr>
        <w:t>la Comisi</w:t>
      </w:r>
      <w:r w:rsidR="00814147" w:rsidRPr="009D359F">
        <w:rPr>
          <w:rFonts w:ascii="Courier New" w:hAnsi="Courier New" w:cs="Courier New"/>
          <w:b w:val="0"/>
        </w:rPr>
        <w:t xml:space="preserve">ón de </w:t>
      </w:r>
      <w:r w:rsidR="009D359F">
        <w:rPr>
          <w:rFonts w:ascii="Courier New" w:hAnsi="Courier New" w:cs="Courier New"/>
          <w:b w:val="0"/>
        </w:rPr>
        <w:t xml:space="preserve">Legislación General </w:t>
      </w:r>
      <w:r w:rsidR="00AA31A2" w:rsidRPr="009D359F">
        <w:rPr>
          <w:rFonts w:ascii="Courier New" w:hAnsi="Courier New" w:cs="Courier New"/>
          <w:b w:val="0"/>
        </w:rPr>
        <w:t xml:space="preserve">emite </w:t>
      </w:r>
      <w:r w:rsidR="008E5AF2" w:rsidRPr="009D359F">
        <w:rPr>
          <w:rFonts w:ascii="Courier New" w:hAnsi="Courier New" w:cs="Courier New"/>
          <w:b w:val="0"/>
        </w:rPr>
        <w:t>despacho</w:t>
      </w:r>
      <w:r w:rsidR="000416B2" w:rsidRPr="009D359F">
        <w:rPr>
          <w:rFonts w:ascii="Courier New" w:hAnsi="Courier New" w:cs="Courier New"/>
          <w:b w:val="0"/>
        </w:rPr>
        <w:t xml:space="preserve"> favorable, aprobado</w:t>
      </w:r>
      <w:r w:rsidR="009D359F">
        <w:rPr>
          <w:rFonts w:ascii="Courier New" w:hAnsi="Courier New" w:cs="Courier New"/>
          <w:b w:val="0"/>
        </w:rPr>
        <w:t xml:space="preserve"> en general y en </w:t>
      </w:r>
      <w:proofErr w:type="gramStart"/>
      <w:r w:rsidR="009D359F">
        <w:rPr>
          <w:rFonts w:ascii="Courier New" w:hAnsi="Courier New" w:cs="Courier New"/>
          <w:b w:val="0"/>
        </w:rPr>
        <w:t xml:space="preserve">particular </w:t>
      </w:r>
      <w:r w:rsidR="000416B2" w:rsidRPr="009D359F">
        <w:rPr>
          <w:rFonts w:ascii="Courier New" w:hAnsi="Courier New" w:cs="Courier New"/>
          <w:b w:val="0"/>
        </w:rPr>
        <w:t xml:space="preserve"> por</w:t>
      </w:r>
      <w:proofErr w:type="gramEnd"/>
      <w:r w:rsidR="000416B2" w:rsidRPr="009D359F">
        <w:rPr>
          <w:rFonts w:ascii="Courier New" w:hAnsi="Courier New" w:cs="Courier New"/>
          <w:b w:val="0"/>
        </w:rPr>
        <w:t xml:space="preserve"> unanimidad</w:t>
      </w:r>
      <w:r w:rsidR="00AA31A2" w:rsidRPr="009D359F">
        <w:rPr>
          <w:rFonts w:ascii="Courier New" w:hAnsi="Courier New" w:cs="Courier New"/>
          <w:b w:val="0"/>
        </w:rPr>
        <w:t xml:space="preserve"> </w:t>
      </w:r>
      <w:r w:rsidRPr="009D359F">
        <w:rPr>
          <w:rFonts w:ascii="Courier New" w:hAnsi="Courier New" w:cs="Courier New"/>
          <w:b w:val="0"/>
        </w:rPr>
        <w:t xml:space="preserve">en </w:t>
      </w:r>
      <w:r w:rsidR="001D2D5F" w:rsidRPr="009D359F">
        <w:rPr>
          <w:rFonts w:ascii="Courier New" w:eastAsia="Calibri" w:hAnsi="Courier New" w:cs="Courier New"/>
          <w:b w:val="0"/>
        </w:rPr>
        <w:t>Sesión Ordinaria del día 26</w:t>
      </w:r>
      <w:r w:rsidR="000A7DB9" w:rsidRPr="009D359F">
        <w:rPr>
          <w:rFonts w:ascii="Courier New" w:eastAsia="Calibri" w:hAnsi="Courier New" w:cs="Courier New"/>
          <w:b w:val="0"/>
        </w:rPr>
        <w:t xml:space="preserve"> de abril</w:t>
      </w:r>
      <w:r w:rsidR="000F4FC5" w:rsidRPr="009D359F">
        <w:rPr>
          <w:rFonts w:ascii="Courier New" w:eastAsia="Calibri" w:hAnsi="Courier New" w:cs="Courier New"/>
          <w:b w:val="0"/>
        </w:rPr>
        <w:t xml:space="preserve"> de 2017</w:t>
      </w:r>
      <w:r w:rsidRPr="009D359F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F0E7B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E2BF90E" w14:textId="7CB959F5" w:rsidR="00930E61" w:rsidRDefault="00EF174D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BA453FD" w14:textId="77777777" w:rsidR="005F0E7B" w:rsidRDefault="005F0E7B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C6B327" w14:textId="77777777" w:rsidR="009D359F" w:rsidRDefault="009D359F" w:rsidP="009D359F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30724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b/>
          <w:sz w:val="24"/>
          <w:szCs w:val="24"/>
        </w:rPr>
        <w:t xml:space="preserve">DHIÉRASE </w:t>
      </w:r>
      <w:r w:rsidRPr="004A5DC3">
        <w:rPr>
          <w:rFonts w:ascii="Courier New" w:hAnsi="Courier New" w:cs="Courier New"/>
          <w:sz w:val="24"/>
          <w:szCs w:val="24"/>
        </w:rPr>
        <w:t>a la Ley Provincial Nº 10</w:t>
      </w:r>
      <w:r>
        <w:rPr>
          <w:rFonts w:ascii="Courier New" w:hAnsi="Courier New" w:cs="Courier New"/>
          <w:sz w:val="24"/>
          <w:szCs w:val="24"/>
        </w:rPr>
        <w:t>.</w:t>
      </w:r>
      <w:r w:rsidRPr="004A5DC3">
        <w:rPr>
          <w:rFonts w:ascii="Courier New" w:hAnsi="Courier New" w:cs="Courier New"/>
          <w:sz w:val="24"/>
          <w:szCs w:val="24"/>
        </w:rPr>
        <w:t>247</w:t>
      </w:r>
      <w:r>
        <w:rPr>
          <w:rFonts w:ascii="Courier New" w:hAnsi="Courier New" w:cs="Courier New"/>
          <w:sz w:val="24"/>
          <w:szCs w:val="24"/>
        </w:rPr>
        <w:t xml:space="preserve"> que tiene por finalidad regular principios y reglas en materia de políticas públicas tendientes a lograr una mejor implementación y una mayor efectividad en el territorio de la Provincia de Córdoba de los derechos de los consumidores y usuarios reconocidos en el art. 42 de la Constitución Nacional, por la Ley Nacional Nº 24.243 de Defensa del Consumidor , por la Ley Nacional Nº 22.802 de Lealtad Comercial y por la Ley Nacional 19.511 de Metodología Legal y demás normas reglamentarias, modificatorias y complementarias, sin perjuicio de las competencias concurrentes de la Autoridad Nacional de Aplicación.</w:t>
      </w:r>
    </w:p>
    <w:p w14:paraId="55A907A3" w14:textId="4DD16DC4" w:rsidR="00DE6424" w:rsidRDefault="00DE6424" w:rsidP="00DE6424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4C896416" w14:textId="0968B124" w:rsidR="00DE6424" w:rsidRPr="00CE3FC3" w:rsidRDefault="00DE6424" w:rsidP="00DE6424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...///3.-</w:t>
      </w:r>
    </w:p>
    <w:p w14:paraId="41D3C9F1" w14:textId="77777777" w:rsidR="009D359F" w:rsidRDefault="009D359F" w:rsidP="009D359F">
      <w:pPr>
        <w:spacing w:line="360" w:lineRule="auto"/>
        <w:ind w:left="851" w:hanging="851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14:paraId="790C0222" w14:textId="1060784A" w:rsidR="001C7B94" w:rsidRPr="001C7B94" w:rsidRDefault="009D359F" w:rsidP="00DE6424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AUTORÍZASE </w:t>
      </w:r>
      <w:r>
        <w:rPr>
          <w:rFonts w:ascii="Courier New" w:hAnsi="Courier New" w:cs="Courier New"/>
          <w:sz w:val="24"/>
          <w:szCs w:val="24"/>
        </w:rPr>
        <w:t xml:space="preserve">al Departamento Ejecutivo Municipal a suscribir con el Poder Ejecutivo Provincial por intermedio del Ministerio de Industria, Comercio, Minería y Desarrollo Científico, Tecnológico de la Provincia de Córdoba, el convenio correspondiente a fin de colaborar con la aplicación de la Ley </w:t>
      </w:r>
      <w:r w:rsidRPr="00421A1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N° 10.247, conforme al art. 67 y siguientes de la misma.</w:t>
      </w:r>
    </w:p>
    <w:p w14:paraId="1E4F32BF" w14:textId="0BF67A12" w:rsidR="00930E61" w:rsidRDefault="00DE6424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30E6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30E6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930E61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y Archívese 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30E6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008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456C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359F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E6424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D987B-C2B1-4A82-8A9C-0787645E4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2017-04-28T11:02:00Z</cp:lastPrinted>
  <dcterms:created xsi:type="dcterms:W3CDTF">2017-04-27T13:50:00Z</dcterms:created>
  <dcterms:modified xsi:type="dcterms:W3CDTF">2017-04-28T11:05:00Z</dcterms:modified>
</cp:coreProperties>
</file>