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326D600D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B37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DB37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10700</w:t>
      </w:r>
    </w:p>
    <w:p w14:paraId="6FFD4C30" w14:textId="77777777" w:rsidR="002F2F2B" w:rsidRDefault="002F2F2B" w:rsidP="002F2F2B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7F0ECE">
        <w:rPr>
          <w:rFonts w:ascii="Courier New" w:hAnsi="Courier New" w:cs="Courier New"/>
          <w:sz w:val="24"/>
          <w:szCs w:val="24"/>
          <w:lang w:val="es-ES_tradnl"/>
        </w:rPr>
        <w:t>Visto</w:t>
      </w:r>
      <w:r w:rsidRPr="007D12ED">
        <w:rPr>
          <w:rFonts w:ascii="Courier New" w:hAnsi="Courier New" w:cs="Courier New"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El Acuerdo Salarial arribado entre el Estado Municipal                                                          y el Sindicato de Trabajadores Municipales de Alta Gracia       </w:t>
      </w:r>
      <w:proofErr w:type="gramStart"/>
      <w:r>
        <w:rPr>
          <w:rFonts w:ascii="Courier New" w:hAnsi="Courier New" w:cs="Courier New"/>
          <w:sz w:val="24"/>
          <w:szCs w:val="24"/>
          <w:lang w:val="es-ES_tradnl"/>
        </w:rPr>
        <w:t>( SITRAMAG</w:t>
      </w:r>
      <w:proofErr w:type="gramEnd"/>
      <w:r>
        <w:rPr>
          <w:rFonts w:ascii="Courier New" w:hAnsi="Courier New" w:cs="Courier New"/>
          <w:sz w:val="24"/>
          <w:szCs w:val="24"/>
          <w:lang w:val="es-ES_tradnl"/>
        </w:rPr>
        <w:t xml:space="preserve"> );y</w:t>
      </w:r>
    </w:p>
    <w:p w14:paraId="6360BFDA" w14:textId="77777777" w:rsidR="002F2F2B" w:rsidRDefault="002F2F2B" w:rsidP="002F2F2B">
      <w:pPr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336ADAA1" w14:textId="5F0C83BF" w:rsidR="002F2F2B" w:rsidRPr="002F2F2B" w:rsidRDefault="002F2F2B" w:rsidP="002F2F2B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C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O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N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S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I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D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E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R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A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N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D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O</w:t>
      </w:r>
    </w:p>
    <w:p w14:paraId="25522463" w14:textId="77777777" w:rsidR="002F2F2B" w:rsidRDefault="002F2F2B" w:rsidP="002F2F2B">
      <w:pPr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en el marco de negociaciones mantenidas entre el Departamento Ejecutivo Municipal y el Sindicato de Trabajadores Municipales se ha arribado a un acuerdo para establecer la pauta salarial para los empleados municipales, correspondiente al año 2018;</w:t>
      </w:r>
    </w:p>
    <w:p w14:paraId="5B4AB1E5" w14:textId="7EF63E59" w:rsidR="002F2F2B" w:rsidRDefault="002F2F2B" w:rsidP="002F2F2B">
      <w:pPr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Que ambas partes, en un marco de diálogo y respeto, han tenido como objetivo disminuir el impacto </w:t>
      </w:r>
      <w:r>
        <w:rPr>
          <w:rFonts w:ascii="Courier New" w:hAnsi="Courier New" w:cs="Courier New"/>
          <w:sz w:val="24"/>
          <w:szCs w:val="24"/>
          <w:lang w:val="es-ES_tradnl"/>
        </w:rPr>
        <w:t>económico que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el costo de vida provoca en los ingresos de los trabajadores municipales;</w:t>
      </w:r>
    </w:p>
    <w:p w14:paraId="7851AA40" w14:textId="121BC403" w:rsidR="002F2F2B" w:rsidRPr="002F2F2B" w:rsidRDefault="002F2F2B" w:rsidP="002F2F2B">
      <w:pPr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el porcentaje de incremento acordado es del once por ciento (11%) a abonar en dos tramos, el primero retroactivo a enero de 2018 del seis por ciento (6%) y el segundo del cinco por ciento (5%) a partir del mes de mayo de 2018 acumulativo, lo que en definitiva determina un incremento del once coma tres por ciento (11,3%), quedando establecido asimismo que en el mes de setiembre se analizará el índice de inflación del período enero a agosto y en caso que la inflación supere el aumento otorgado, se abonará la diferencia, revisándose a partir de ese momento en forma mensual el porcentaje de inflación,  todo conforme a lo acordado por Comisión de Relaciones Laborales según Acta Nº 3/2018;</w:t>
      </w:r>
    </w:p>
    <w:p w14:paraId="123AEEE1" w14:textId="25ED685A" w:rsidR="00573CDC" w:rsidRDefault="008301B0" w:rsidP="002F2F2B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FD6551">
        <w:rPr>
          <w:rFonts w:ascii="Courier New" w:hAnsi="Courier New" w:cs="Courier New"/>
          <w:b w:val="0"/>
        </w:rPr>
        <w:t>Q</w:t>
      </w:r>
      <w:r w:rsidR="002F2F2B">
        <w:rPr>
          <w:rFonts w:ascii="Courier New" w:hAnsi="Courier New" w:cs="Courier New"/>
          <w:b w:val="0"/>
        </w:rPr>
        <w:t>ue evaluado el Proyecto de Ordenanza Elevado por el Departamento Ejecutivo</w:t>
      </w:r>
      <w:r w:rsidRPr="00FD6551">
        <w:rPr>
          <w:rFonts w:ascii="Courier New" w:hAnsi="Courier New" w:cs="Courier New"/>
          <w:b w:val="0"/>
        </w:rPr>
        <w:t xml:space="preserve"> por </w:t>
      </w:r>
      <w:r w:rsidR="00AA31A2" w:rsidRPr="00FD6551">
        <w:rPr>
          <w:rFonts w:ascii="Courier New" w:hAnsi="Courier New" w:cs="Courier New"/>
          <w:b w:val="0"/>
        </w:rPr>
        <w:t>la Comisi</w:t>
      </w:r>
      <w:r w:rsidR="00814147" w:rsidRPr="00FD6551">
        <w:rPr>
          <w:rFonts w:ascii="Courier New" w:hAnsi="Courier New" w:cs="Courier New"/>
          <w:b w:val="0"/>
        </w:rPr>
        <w:t xml:space="preserve">ón de </w:t>
      </w:r>
      <w:r w:rsidR="006265A1" w:rsidRPr="00FD6551">
        <w:rPr>
          <w:rFonts w:ascii="Courier New" w:hAnsi="Courier New" w:cs="Courier New"/>
          <w:b w:val="0"/>
        </w:rPr>
        <w:t>Hacienda</w:t>
      </w:r>
      <w:r w:rsidR="00F87D4D" w:rsidRPr="00FD6551">
        <w:rPr>
          <w:rFonts w:ascii="Courier New" w:hAnsi="Courier New" w:cs="Courier New"/>
          <w:b w:val="0"/>
        </w:rPr>
        <w:t xml:space="preserve"> </w:t>
      </w:r>
      <w:r w:rsidR="00AA31A2" w:rsidRPr="00FD6551">
        <w:rPr>
          <w:rFonts w:ascii="Courier New" w:hAnsi="Courier New" w:cs="Courier New"/>
          <w:b w:val="0"/>
        </w:rPr>
        <w:t xml:space="preserve">emite </w:t>
      </w:r>
      <w:proofErr w:type="gramStart"/>
      <w:r w:rsidR="008E5AF2" w:rsidRPr="00FD6551">
        <w:rPr>
          <w:rFonts w:ascii="Courier New" w:hAnsi="Courier New" w:cs="Courier New"/>
          <w:b w:val="0"/>
        </w:rPr>
        <w:t>despacho</w:t>
      </w:r>
      <w:r w:rsidR="002F2F2B">
        <w:rPr>
          <w:rFonts w:ascii="Courier New" w:hAnsi="Courier New" w:cs="Courier New"/>
          <w:b w:val="0"/>
        </w:rPr>
        <w:t xml:space="preserve"> </w:t>
      </w:r>
      <w:r w:rsidR="000641B2" w:rsidRPr="00FD6551">
        <w:rPr>
          <w:rFonts w:ascii="Courier New" w:hAnsi="Courier New" w:cs="Courier New"/>
          <w:b w:val="0"/>
        </w:rPr>
        <w:t>,</w:t>
      </w:r>
      <w:proofErr w:type="gramEnd"/>
      <w:r w:rsidR="000641B2" w:rsidRPr="00FD6551">
        <w:rPr>
          <w:rFonts w:ascii="Courier New" w:hAnsi="Courier New" w:cs="Courier New"/>
          <w:b w:val="0"/>
        </w:rPr>
        <w:t xml:space="preserve"> aprobado</w:t>
      </w:r>
      <w:r w:rsidR="002F2F2B">
        <w:rPr>
          <w:rFonts w:ascii="Courier New" w:hAnsi="Courier New" w:cs="Courier New"/>
          <w:b w:val="0"/>
        </w:rPr>
        <w:t xml:space="preserve"> en general</w:t>
      </w:r>
      <w:r w:rsidR="000641B2" w:rsidRPr="00FD6551">
        <w:rPr>
          <w:rFonts w:ascii="Courier New" w:hAnsi="Courier New" w:cs="Courier New"/>
          <w:b w:val="0"/>
        </w:rPr>
        <w:t xml:space="preserve"> por unanimidad</w:t>
      </w:r>
      <w:r w:rsidR="00AA31A2" w:rsidRPr="00FD6551">
        <w:rPr>
          <w:rFonts w:ascii="Courier New" w:hAnsi="Courier New" w:cs="Courier New"/>
          <w:b w:val="0"/>
        </w:rPr>
        <w:t xml:space="preserve"> </w:t>
      </w:r>
      <w:r w:rsidR="002F2F2B">
        <w:rPr>
          <w:rFonts w:ascii="Courier New" w:hAnsi="Courier New" w:cs="Courier New"/>
          <w:b w:val="0"/>
        </w:rPr>
        <w:t xml:space="preserve"> y en particular por mayoría </w:t>
      </w:r>
      <w:r w:rsidRPr="00FD6551">
        <w:rPr>
          <w:rFonts w:ascii="Courier New" w:hAnsi="Courier New" w:cs="Courier New"/>
          <w:b w:val="0"/>
        </w:rPr>
        <w:t xml:space="preserve">en </w:t>
      </w:r>
      <w:r w:rsidR="000B20D8" w:rsidRPr="00FD6551">
        <w:rPr>
          <w:rFonts w:ascii="Courier New" w:eastAsia="Calibri" w:hAnsi="Courier New" w:cs="Courier New"/>
          <w:b w:val="0"/>
        </w:rPr>
        <w:t>Ses</w:t>
      </w:r>
      <w:r w:rsidR="007740AE" w:rsidRPr="00FD6551">
        <w:rPr>
          <w:rFonts w:ascii="Courier New" w:eastAsia="Calibri" w:hAnsi="Courier New" w:cs="Courier New"/>
          <w:b w:val="0"/>
        </w:rPr>
        <w:t xml:space="preserve">ión </w:t>
      </w:r>
      <w:r w:rsidR="002F2F2B">
        <w:rPr>
          <w:rFonts w:ascii="Courier New" w:eastAsia="Calibri" w:hAnsi="Courier New" w:cs="Courier New"/>
          <w:b w:val="0"/>
        </w:rPr>
        <w:t>Ordinaria del día 21</w:t>
      </w:r>
      <w:r w:rsidR="007740AE" w:rsidRPr="00FD6551">
        <w:rPr>
          <w:rFonts w:ascii="Courier New" w:eastAsia="Calibri" w:hAnsi="Courier New" w:cs="Courier New"/>
          <w:b w:val="0"/>
        </w:rPr>
        <w:t xml:space="preserve"> de marzo de 2018</w:t>
      </w:r>
      <w:r w:rsidRPr="00FD6551">
        <w:rPr>
          <w:rFonts w:ascii="Courier New" w:eastAsia="Calibri" w:hAnsi="Courier New" w:cs="Courier New"/>
          <w:b w:val="0"/>
        </w:rPr>
        <w:t>.-</w:t>
      </w:r>
    </w:p>
    <w:p w14:paraId="47C2CF92" w14:textId="77777777" w:rsidR="002F2F2B" w:rsidRDefault="002F2F2B" w:rsidP="002F2F2B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C4C0A19" w14:textId="0ED48F98" w:rsidR="002F2F2B" w:rsidRDefault="002F2F2B" w:rsidP="002F2F2B">
      <w:pPr>
        <w:pStyle w:val="Prrafodelista"/>
        <w:spacing w:line="276" w:lineRule="auto"/>
        <w:jc w:val="right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...///</w:t>
      </w:r>
    </w:p>
    <w:p w14:paraId="54EF4989" w14:textId="083025EF" w:rsidR="00B12343" w:rsidRPr="002F2F2B" w:rsidRDefault="002F2F2B" w:rsidP="002F2F2B">
      <w:pPr>
        <w:rPr>
          <w:rFonts w:ascii="Courier New" w:eastAsia="Calibri" w:hAnsi="Courier New" w:cs="Courier New"/>
        </w:rPr>
      </w:pPr>
      <w:r>
        <w:rPr>
          <w:rFonts w:ascii="Courier New" w:eastAsia="Calibri" w:hAnsi="Courier New" w:cs="Courier New"/>
        </w:rPr>
        <w:lastRenderedPageBreak/>
        <w:t>...///2.-</w:t>
      </w: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8E63C6" w14:textId="72EE493A" w:rsidR="00841B0A" w:rsidRDefault="00EF174D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Default="00F87D4D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9B02B86" w14:textId="77777777" w:rsidR="002F2F2B" w:rsidRDefault="002F2F2B" w:rsidP="002F2F2B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</w:t>
      </w:r>
      <w:r w:rsidRPr="008B3031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1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: </w:t>
      </w:r>
      <w:r w:rsidRPr="008B3031">
        <w:rPr>
          <w:rFonts w:ascii="Courier New" w:hAnsi="Courier New" w:cs="Courier New"/>
          <w:b/>
          <w:sz w:val="24"/>
          <w:szCs w:val="24"/>
          <w:lang w:val="es-ES_tradnl"/>
        </w:rPr>
        <w:t>OTORGASE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631DD3">
        <w:rPr>
          <w:rFonts w:ascii="Courier New" w:hAnsi="Courier New" w:cs="Courier New"/>
          <w:sz w:val="24"/>
          <w:szCs w:val="24"/>
          <w:lang w:val="es-ES_tradnl"/>
        </w:rPr>
        <w:t xml:space="preserve">un incremento salarial a partir del mes de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enero </w:t>
      </w:r>
      <w:r w:rsidRPr="00631DD3">
        <w:rPr>
          <w:rFonts w:ascii="Courier New" w:hAnsi="Courier New" w:cs="Courier New"/>
          <w:sz w:val="24"/>
          <w:szCs w:val="24"/>
          <w:lang w:val="es-ES_tradnl"/>
        </w:rPr>
        <w:t>de 201</w:t>
      </w:r>
      <w:r>
        <w:rPr>
          <w:rFonts w:ascii="Courier New" w:hAnsi="Courier New" w:cs="Courier New"/>
          <w:sz w:val="24"/>
          <w:szCs w:val="24"/>
          <w:lang w:val="es-ES_tradnl"/>
        </w:rPr>
        <w:t>8</w:t>
      </w:r>
      <w:r w:rsidRPr="00631DD3">
        <w:rPr>
          <w:rFonts w:ascii="Courier New" w:hAnsi="Courier New" w:cs="Courier New"/>
          <w:sz w:val="24"/>
          <w:szCs w:val="24"/>
          <w:lang w:val="es-ES_tradnl"/>
        </w:rPr>
        <w:t xml:space="preserve"> de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l seis por ciento (6%), a todo el personal municipal de planta permanente y contratados en sus dos modalidades,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jornalizados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 xml:space="preserve"> y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mensualizados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>. Será aplicado al sueldo básico de la categoría Nº 1 respetando el coeficiente de la escala salarial establecida en el Anexo I de la Ordenanza Nº 3519 y sus modificatorias (Escalafón Municipal).</w:t>
      </w:r>
    </w:p>
    <w:p w14:paraId="16827D30" w14:textId="77777777" w:rsidR="002F2F2B" w:rsidRDefault="002F2F2B" w:rsidP="002F2F2B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: </w:t>
      </w:r>
      <w:r w:rsidRPr="008B3031">
        <w:rPr>
          <w:rFonts w:ascii="Courier New" w:hAnsi="Courier New" w:cs="Courier New"/>
          <w:b/>
          <w:sz w:val="24"/>
          <w:szCs w:val="24"/>
          <w:lang w:val="es-ES_tradnl"/>
        </w:rPr>
        <w:t>OTORGASE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631DD3">
        <w:rPr>
          <w:rFonts w:ascii="Courier New" w:hAnsi="Courier New" w:cs="Courier New"/>
          <w:sz w:val="24"/>
          <w:szCs w:val="24"/>
          <w:lang w:val="es-ES_tradnl"/>
        </w:rPr>
        <w:t xml:space="preserve">un incremento salarial a partir del mes de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mayo </w:t>
      </w:r>
      <w:r w:rsidRPr="00631DD3">
        <w:rPr>
          <w:rFonts w:ascii="Courier New" w:hAnsi="Courier New" w:cs="Courier New"/>
          <w:sz w:val="24"/>
          <w:szCs w:val="24"/>
          <w:lang w:val="es-ES_tradnl"/>
        </w:rPr>
        <w:t>de 201</w:t>
      </w:r>
      <w:r>
        <w:rPr>
          <w:rFonts w:ascii="Courier New" w:hAnsi="Courier New" w:cs="Courier New"/>
          <w:sz w:val="24"/>
          <w:szCs w:val="24"/>
          <w:lang w:val="es-ES_tradnl"/>
        </w:rPr>
        <w:t>8</w:t>
      </w:r>
      <w:r w:rsidRPr="00631DD3">
        <w:rPr>
          <w:rFonts w:ascii="Courier New" w:hAnsi="Courier New" w:cs="Courier New"/>
          <w:sz w:val="24"/>
          <w:szCs w:val="24"/>
          <w:lang w:val="es-ES_tradnl"/>
        </w:rPr>
        <w:t xml:space="preserve"> de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l cinco por ciento (5%), a todo el personal municipal de planta permanente y contratados en sus dos modalidades,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jornalizados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 xml:space="preserve"> y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mensualizados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>. Será aplicado al sueldo básico de la categoría Nº 1 respetando el coeficiente de la escala salarial establecida en el Anexo I de la Ordenanza Nº 3519 y sus modificatorias (Escalafón Municipal).</w:t>
      </w:r>
    </w:p>
    <w:p w14:paraId="775C62F9" w14:textId="77777777" w:rsidR="002F2F2B" w:rsidRDefault="002F2F2B" w:rsidP="002F2F2B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Art.3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: ESTABLÉZCASE </w:t>
      </w:r>
      <w:r>
        <w:rPr>
          <w:rFonts w:ascii="Courier New" w:hAnsi="Courier New" w:cs="Courier New"/>
          <w:sz w:val="24"/>
          <w:szCs w:val="24"/>
          <w:lang w:val="es-ES_tradnl"/>
        </w:rPr>
        <w:t>que, en el mes de setiembre de 2018 se analizará el índice de inflación elaborado por la Dirección General de Estadísticas y Censos de la provincia de Córdoba correspondiente al período enero a agosto de 2018 y en caso que el índice supere el once coma tres por ciento (11,3%), se abonará la diferencia correspondiente con el salario del mes de setiembre de 2018 y a partir del mes de octubre  y hasta el mes de diciembre de 2018 se revisará el porcentaje de inflación y de recaudación municipal  en forma mensual y, en caso que  supere la pauta acumulada, se procederá de manera automática a liquidar el incremento salarial a los fines de igualar la pauta al incremento de la inflación.</w:t>
      </w:r>
    </w:p>
    <w:p w14:paraId="7F74F873" w14:textId="77777777" w:rsidR="002F2F2B" w:rsidRDefault="002F2F2B" w:rsidP="002F2F2B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456C4E36" w14:textId="77777777" w:rsidR="002F2F2B" w:rsidRDefault="002F2F2B" w:rsidP="002F2F2B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5BCD271E" w14:textId="77777777" w:rsidR="002F2F2B" w:rsidRDefault="002F2F2B" w:rsidP="002F2F2B">
      <w:pPr>
        <w:ind w:left="426" w:hanging="426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4CAF4D24" w14:textId="50EB1C61" w:rsidR="002F2F2B" w:rsidRPr="007A339E" w:rsidRDefault="002F2F2B" w:rsidP="002F2F2B">
      <w:pPr>
        <w:ind w:left="426" w:hanging="426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...///3.-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3CC2CA0D" w14:textId="66AC8D34" w:rsidR="002F2F2B" w:rsidRPr="002F2F2B" w:rsidRDefault="002F2F2B" w:rsidP="002F2F2B">
      <w:pPr>
        <w:ind w:left="426" w:hanging="426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Art.4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</w:t>
      </w:r>
      <w:r w:rsidRPr="007D12ED">
        <w:rPr>
          <w:rFonts w:ascii="Courier New" w:hAnsi="Courier New" w:cs="Courier New"/>
          <w:sz w:val="24"/>
          <w:szCs w:val="24"/>
          <w:lang w:val="es-ES_tradnl"/>
        </w:rPr>
        <w:t>-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  </w:t>
      </w:r>
    </w:p>
    <w:p w14:paraId="0F1D738B" w14:textId="6BB75B72" w:rsidR="00FD6551" w:rsidRPr="002F2F2B" w:rsidRDefault="00FD6551" w:rsidP="00E55AB7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</w:p>
    <w:p w14:paraId="40FEB5F7" w14:textId="6FB732F7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F2F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VEINTIÚN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2F2B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37BE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84C0D-B434-4C25-947F-5A7465C6F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2018-03-16T13:53:00Z</cp:lastPrinted>
  <dcterms:created xsi:type="dcterms:W3CDTF">2018-03-21T16:01:00Z</dcterms:created>
  <dcterms:modified xsi:type="dcterms:W3CDTF">2018-03-21T16:01:00Z</dcterms:modified>
</cp:coreProperties>
</file>