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5FB8B9E1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D7A6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ED7A6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10729</w:t>
      </w:r>
    </w:p>
    <w:p w14:paraId="30C2CB88" w14:textId="47FCA88C" w:rsidR="0054335B" w:rsidRPr="00ED7A6B" w:rsidRDefault="00982089" w:rsidP="00970B10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926885" w:rsidRPr="00ED7A6B">
        <w:rPr>
          <w:rFonts w:ascii="Courier New" w:hAnsi="Courier New" w:cs="Courier New"/>
          <w:sz w:val="24"/>
          <w:szCs w:val="24"/>
        </w:rPr>
        <w:t>El Expediente N° 648/18 – iniciado por el Sr. Gómez</w:t>
      </w:r>
      <w:r w:rsidR="00ED7A6B" w:rsidRPr="00ED7A6B">
        <w:rPr>
          <w:rFonts w:ascii="Courier New" w:hAnsi="Courier New" w:cs="Courier New"/>
          <w:sz w:val="24"/>
          <w:szCs w:val="24"/>
        </w:rPr>
        <w:t xml:space="preserve"> </w:t>
      </w:r>
      <w:r w:rsidR="00ED7A6B" w:rsidRPr="00ED7A6B">
        <w:rPr>
          <w:rFonts w:ascii="Courier New" w:hAnsi="Courier New" w:cs="Courier New"/>
          <w:sz w:val="24"/>
          <w:szCs w:val="24"/>
        </w:rPr>
        <w:t>Cesar Alejandro – Eximición Tasas por Servicios a la</w:t>
      </w:r>
      <w:r w:rsidR="00ED7A6B" w:rsidRPr="00ED7A6B">
        <w:rPr>
          <w:rFonts w:ascii="Courier New" w:hAnsi="Courier New" w:cs="Courier New"/>
          <w:sz w:val="24"/>
          <w:szCs w:val="24"/>
        </w:rPr>
        <w:t xml:space="preserve"> </w:t>
      </w:r>
      <w:r w:rsidR="00ED7A6B" w:rsidRPr="00ED7A6B">
        <w:rPr>
          <w:rFonts w:ascii="Courier New" w:hAnsi="Courier New" w:cs="Courier New"/>
          <w:sz w:val="24"/>
          <w:szCs w:val="24"/>
        </w:rPr>
        <w:t xml:space="preserve">Propiedad- </w:t>
      </w:r>
      <w:proofErr w:type="gramStart"/>
      <w:r w:rsidR="00ED7A6B" w:rsidRPr="00ED7A6B">
        <w:rPr>
          <w:rFonts w:ascii="Courier New" w:hAnsi="Courier New" w:cs="Courier New"/>
          <w:sz w:val="24"/>
          <w:szCs w:val="24"/>
        </w:rPr>
        <w:t>posesión ;</w:t>
      </w:r>
      <w:proofErr w:type="gramEnd"/>
      <w:r w:rsidR="00ED7A6B" w:rsidRPr="00ED7A6B">
        <w:rPr>
          <w:rFonts w:ascii="Courier New" w:hAnsi="Courier New" w:cs="Courier New"/>
          <w:sz w:val="24"/>
          <w:szCs w:val="24"/>
        </w:rPr>
        <w:t xml:space="preserve"> y</w:t>
      </w: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30C6E7D2" w14:textId="77777777" w:rsidR="00926885" w:rsidRPr="00926885" w:rsidRDefault="00926885" w:rsidP="009268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26885">
        <w:rPr>
          <w:rFonts w:ascii="Courier New" w:hAnsi="Courier New" w:cs="Courier New"/>
          <w:b w:val="0"/>
        </w:rPr>
        <w:t xml:space="preserve">Que solicita la eximición de la Tasa por Servicios a la Propiedad del Inmueble Cuenta Municipal N° 00026882;    </w:t>
      </w:r>
    </w:p>
    <w:p w14:paraId="59B81F4E" w14:textId="77777777" w:rsidR="00926885" w:rsidRPr="00926885" w:rsidRDefault="00926885" w:rsidP="009268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BC4484D" w14:textId="43A3A189" w:rsidR="00926885" w:rsidRPr="00926885" w:rsidRDefault="00926885" w:rsidP="0092688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26885">
        <w:rPr>
          <w:rFonts w:ascii="Courier New" w:hAnsi="Courier New" w:cs="Courier New"/>
          <w:b w:val="0"/>
        </w:rPr>
        <w:t>Que se no cuenta con los recursos para poder afrontar la deuda.</w:t>
      </w:r>
    </w:p>
    <w:p w14:paraId="1AC34503" w14:textId="6AC7DB69" w:rsidR="00F344E7" w:rsidRPr="00926885" w:rsidRDefault="00F344E7" w:rsidP="00926885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926885" w:rsidRDefault="008301B0" w:rsidP="0092688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268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268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268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9268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9268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268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926885" w:rsidRDefault="00A56E6F" w:rsidP="0092688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82E8AD" w14:textId="1CAE4DB6" w:rsidR="00CE1DE9" w:rsidRDefault="00EF174D" w:rsidP="00970B1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45CF1A0" w14:textId="2C4BB205" w:rsidR="00970B10" w:rsidRPr="00970B10" w:rsidRDefault="00B66071" w:rsidP="00394C2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AB1A5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083FD0">
        <w:rPr>
          <w:rFonts w:ascii="Courier New" w:hAnsi="Courier New" w:cs="Courier New"/>
          <w:sz w:val="24"/>
          <w:szCs w:val="24"/>
        </w:rPr>
        <w:t>CUATRO (4</w:t>
      </w:r>
      <w:r w:rsidR="00AB1A56" w:rsidRPr="00AB1A56">
        <w:rPr>
          <w:rFonts w:ascii="Courier New" w:hAnsi="Courier New" w:cs="Courier New"/>
          <w:sz w:val="24"/>
          <w:szCs w:val="24"/>
        </w:rPr>
        <w:t xml:space="preserve">) cuotas por cada UNA pagada en término respecto de la deuda que mantiene con el Municipio de la Tasa por Servicios a la Propiedad </w:t>
      </w:r>
      <w:r w:rsidR="00970B10">
        <w:rPr>
          <w:rFonts w:ascii="Courier New" w:hAnsi="Courier New" w:cs="Courier New"/>
          <w:sz w:val="24"/>
          <w:szCs w:val="24"/>
        </w:rPr>
        <w:t>Cuenta</w:t>
      </w:r>
      <w:r w:rsidR="00ED7A6B">
        <w:rPr>
          <w:rFonts w:ascii="Courier New" w:hAnsi="Courier New" w:cs="Courier New"/>
          <w:sz w:val="24"/>
          <w:szCs w:val="24"/>
        </w:rPr>
        <w:t xml:space="preserve"> Municipal N° 00026882</w:t>
      </w:r>
      <w:r w:rsidR="00970B10">
        <w:rPr>
          <w:rFonts w:ascii="Courier New" w:hAnsi="Courier New" w:cs="Courier New"/>
          <w:sz w:val="24"/>
          <w:szCs w:val="24"/>
        </w:rPr>
        <w:t xml:space="preserve"> a partir del mes de mayo del año 2018</w:t>
      </w:r>
      <w:r w:rsidR="00AB1A56" w:rsidRPr="00AB1A56">
        <w:rPr>
          <w:rFonts w:ascii="Courier New" w:hAnsi="Courier New" w:cs="Courier New"/>
          <w:sz w:val="24"/>
          <w:szCs w:val="24"/>
        </w:rPr>
        <w:t xml:space="preserve">. La falta de pago de dos cuotas consecutivas o tres alternadas hará caducar el beneficio otorgado. </w:t>
      </w:r>
      <w:bookmarkStart w:id="0" w:name="_GoBack"/>
      <w:bookmarkEnd w:id="0"/>
    </w:p>
    <w:p w14:paraId="59E7F624" w14:textId="0EEDBBE9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970B10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A4592-7EBA-4021-B854-CAEF9CB9B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186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2018-04-13T14:38:00Z</cp:lastPrinted>
  <dcterms:created xsi:type="dcterms:W3CDTF">2018-04-13T14:49:00Z</dcterms:created>
  <dcterms:modified xsi:type="dcterms:W3CDTF">2018-04-13T15:37:00Z</dcterms:modified>
</cp:coreProperties>
</file>