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6BD15EFD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B64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FB64F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10735</w:t>
      </w:r>
    </w:p>
    <w:p w14:paraId="72D6E756" w14:textId="1CA6BB94" w:rsidR="002E3A59" w:rsidRDefault="00982089" w:rsidP="00040AFA">
      <w:pPr>
        <w:ind w:left="851" w:hanging="425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FF5737" w:rsidRPr="00FF5737">
        <w:rPr>
          <w:rFonts w:ascii="Courier New" w:eastAsia="Arial Unicode MS" w:hAnsi="Courier New" w:cs="Courier New"/>
          <w:sz w:val="24"/>
          <w:szCs w:val="24"/>
        </w:rPr>
        <w:t>El Expediente Nº 534/18 iniciado por el Sr. Sánchez</w:t>
      </w:r>
      <w:r w:rsidR="00FF5737" w:rsidRPr="00FF573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F5737" w:rsidRPr="00FF5737">
        <w:rPr>
          <w:rFonts w:ascii="Courier New" w:eastAsia="Arial Unicode MS" w:hAnsi="Courier New" w:cs="Courier New"/>
          <w:sz w:val="24"/>
          <w:szCs w:val="24"/>
        </w:rPr>
        <w:t>Juan Carlos – Eximición Tasa a la Propiedad</w:t>
      </w:r>
      <w:r w:rsidR="00FF5737" w:rsidRPr="00FF5737">
        <w:rPr>
          <w:rFonts w:ascii="Courier New" w:eastAsia="Arial Unicode MS" w:hAnsi="Courier New" w:cs="Courier New"/>
          <w:sz w:val="24"/>
          <w:szCs w:val="24"/>
        </w:rPr>
        <w:t>; y</w:t>
      </w:r>
    </w:p>
    <w:p w14:paraId="30588B22" w14:textId="06F6368A" w:rsidR="00FF5737" w:rsidRPr="00FF5737" w:rsidRDefault="00FF5737" w:rsidP="00FF5737">
      <w:pPr>
        <w:ind w:left="851" w:hanging="425"/>
        <w:jc w:val="center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</w:rPr>
        <w:t>CONSIDERANDO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4572D0E9" w14:textId="7A9A54A3" w:rsidR="00FF5737" w:rsidRPr="00FF5737" w:rsidRDefault="005A094A" w:rsidP="00FF5737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FF5737">
        <w:rPr>
          <w:rFonts w:ascii="Courier New" w:hAnsi="Courier New" w:cs="Courier New"/>
          <w:b w:val="0"/>
        </w:rPr>
        <w:t xml:space="preserve">Que </w:t>
      </w:r>
      <w:r w:rsidR="00FF5737" w:rsidRPr="00FF5737">
        <w:rPr>
          <w:rFonts w:ascii="Courier New" w:hAnsi="Courier New" w:cs="Courier New"/>
          <w:b w:val="0"/>
        </w:rPr>
        <w:t>solicita la eximición de la deuda de Tasa por Servicios a la Propiedad Cuenta N°00000701;</w:t>
      </w:r>
    </w:p>
    <w:p w14:paraId="60C552D5" w14:textId="77777777" w:rsidR="00FF5737" w:rsidRPr="00FF5737" w:rsidRDefault="00FF5737" w:rsidP="00FF5737">
      <w:pPr>
        <w:pStyle w:val="Prrafodelista"/>
        <w:spacing w:line="276" w:lineRule="auto"/>
        <w:rPr>
          <w:rFonts w:ascii="Courier New" w:hAnsi="Courier New" w:cs="Courier New"/>
          <w:b w:val="0"/>
        </w:rPr>
      </w:pPr>
    </w:p>
    <w:p w14:paraId="1F1F88EE" w14:textId="309A30FD" w:rsidR="005A094A" w:rsidRDefault="00FF5737" w:rsidP="00FF5737">
      <w:pPr>
        <w:pStyle w:val="Prrafodelista"/>
        <w:spacing w:line="276" w:lineRule="auto"/>
        <w:rPr>
          <w:rFonts w:ascii="Courier New" w:hAnsi="Courier New" w:cs="Courier New"/>
          <w:b w:val="0"/>
        </w:rPr>
      </w:pPr>
      <w:r w:rsidRPr="00FF5737">
        <w:rPr>
          <w:rFonts w:ascii="Courier New" w:hAnsi="Courier New" w:cs="Courier New"/>
          <w:b w:val="0"/>
        </w:rPr>
        <w:t>Que no cuenta con los recursos para afrontar la deuda contraída.</w:t>
      </w:r>
    </w:p>
    <w:p w14:paraId="26561B06" w14:textId="77777777" w:rsidR="00FF5737" w:rsidRPr="00FF5737" w:rsidRDefault="00FF5737" w:rsidP="00FF5737">
      <w:pPr>
        <w:pStyle w:val="Prrafodelista"/>
        <w:spacing w:line="276" w:lineRule="auto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Pr="005A094A" w:rsidRDefault="008301B0" w:rsidP="00FF5737">
      <w:pPr>
        <w:pStyle w:val="Prrafodelista"/>
        <w:spacing w:line="276" w:lineRule="auto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F57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FF57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F57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FF57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FF57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F57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F57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FF57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FF5737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5A094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A0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A0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5A0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5A0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5A094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256E6F" w:rsidRDefault="00A56E6F" w:rsidP="00256E6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E1EF397" w14:textId="5587A4B1" w:rsidR="001B3F3D" w:rsidRDefault="00EF174D" w:rsidP="005A094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81F983C" w14:textId="6D360636" w:rsidR="001B3F3D" w:rsidRPr="005A094A" w:rsidRDefault="00B66071" w:rsidP="00394C2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FF5737" w:rsidRPr="00FF5737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FF5737" w:rsidRPr="00CD1D47">
        <w:rPr>
          <w:rFonts w:ascii="Courier New" w:hAnsi="Courier New" w:cs="Courier New"/>
          <w:sz w:val="24"/>
          <w:szCs w:val="24"/>
        </w:rPr>
        <w:t>al Departamento Ejecutivo al cobro de la deuda vencida en un (1) pago sin intereses y a valores</w:t>
      </w:r>
      <w:r w:rsidR="00FF5737">
        <w:rPr>
          <w:rFonts w:ascii="Courier New" w:hAnsi="Courier New" w:cs="Courier New"/>
          <w:sz w:val="24"/>
          <w:szCs w:val="24"/>
        </w:rPr>
        <w:t xml:space="preserve"> históricos.- </w:t>
      </w:r>
      <w:bookmarkStart w:id="0" w:name="_GoBack"/>
      <w:bookmarkEnd w:id="0"/>
    </w:p>
    <w:p w14:paraId="59E7F624" w14:textId="394635B8" w:rsidR="00F86B7F" w:rsidRPr="00497810" w:rsidRDefault="00F86B7F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5A094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3EDC16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64F4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5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CBA0B-A027-43E5-ACBA-E4B054979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2018-04-16T11:39:00Z</cp:lastPrinted>
  <dcterms:created xsi:type="dcterms:W3CDTF">2018-04-16T11:40:00Z</dcterms:created>
  <dcterms:modified xsi:type="dcterms:W3CDTF">2018-04-16T11:44:00Z</dcterms:modified>
</cp:coreProperties>
</file>