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3BBC31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02A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02A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10758</w:t>
      </w:r>
    </w:p>
    <w:p w14:paraId="6976DEE2" w14:textId="40147B50" w:rsidR="002B2C74" w:rsidRPr="004E043F" w:rsidRDefault="002B2C74" w:rsidP="00956FA4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539/18 iniciado por la Sra. Oviedo Josefa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>Adelina - Eximición Tasa por Servicio a la Propiedad;</w:t>
      </w:r>
      <w:r w:rsidR="00956FA4" w:rsidRPr="00956FA4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55E1568C" w14:textId="36ADD205" w:rsidR="00115ADC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E7FB39" w14:textId="67CDAEAD" w:rsidR="00956FA4" w:rsidRDefault="00571161" w:rsidP="00956F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56FA4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956FA4" w:rsidRPr="00956FA4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00013308; </w:t>
      </w:r>
    </w:p>
    <w:p w14:paraId="3BD5D019" w14:textId="77777777" w:rsidR="00956FA4" w:rsidRPr="00956FA4" w:rsidRDefault="00956FA4" w:rsidP="00956F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A9D7C64" w14:textId="77777777" w:rsidR="00956FA4" w:rsidRPr="00956FA4" w:rsidRDefault="00956FA4" w:rsidP="00956F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956FA4">
        <w:rPr>
          <w:rFonts w:ascii="Courier New" w:hAnsi="Courier New" w:cs="Courier New"/>
          <w:b w:val="0"/>
          <w:szCs w:val="24"/>
        </w:rPr>
        <w:t>Que el estudio socioeconómico realizado por la Secretaria de Desarrollo Social expresa se trata de un hogar unipersonal;</w:t>
      </w:r>
    </w:p>
    <w:p w14:paraId="66B9FB7E" w14:textId="77777777" w:rsidR="00956FA4" w:rsidRPr="00956FA4" w:rsidRDefault="00956FA4" w:rsidP="00956F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07F1F196" w14:textId="77777777" w:rsidR="00956FA4" w:rsidRPr="00956FA4" w:rsidRDefault="00956FA4" w:rsidP="00956F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956FA4">
        <w:rPr>
          <w:rFonts w:ascii="Courier New" w:hAnsi="Courier New" w:cs="Courier New"/>
          <w:b w:val="0"/>
        </w:rPr>
        <w:t>Que los ingresos económicos que percibe provienen de trasferencias formales del estado</w:t>
      </w:r>
      <w:r w:rsidRPr="00956FA4">
        <w:rPr>
          <w:rFonts w:ascii="Courier New" w:hAnsi="Courier New" w:cs="Courier New"/>
          <w:b w:val="0"/>
          <w:szCs w:val="24"/>
        </w:rPr>
        <w:t>.</w:t>
      </w:r>
      <w:r w:rsidRPr="00956FA4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</w:t>
      </w:r>
    </w:p>
    <w:p w14:paraId="2C596923" w14:textId="0E547C4A" w:rsidR="009C52C9" w:rsidRPr="00956FA4" w:rsidRDefault="009C52C9" w:rsidP="00956FA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14DF9FA5" w:rsidR="00573CDC" w:rsidRPr="00956FA4" w:rsidRDefault="008301B0" w:rsidP="00956F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56F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56F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56F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C80C109" w14:textId="594B1027" w:rsidR="001105AF" w:rsidRDefault="00EF174D" w:rsidP="00812BA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795B7" w14:textId="77777777" w:rsidR="00812BA2" w:rsidRDefault="00812BA2" w:rsidP="00812BA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2F64EE" w14:textId="6CCB721E" w:rsidR="00956FA4" w:rsidRDefault="002B2C74" w:rsidP="00956F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956FA4" w:rsidRPr="00956F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(100%)</w:t>
      </w:r>
      <w:r w:rsidR="00956FA4" w:rsidRPr="00956F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56FA4" w:rsidRPr="00956F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00013308 mantiene con el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>Municipio hasta diciembre de 2018 inclusive</w:t>
      </w:r>
      <w:r w:rsidR="00956FA4" w:rsidRPr="00956FA4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53E5E2BB" w14:textId="77777777" w:rsidR="00956FA4" w:rsidRDefault="00956FA4" w:rsidP="00956F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5380743" w14:textId="77777777" w:rsidR="00956FA4" w:rsidRDefault="00956FA4" w:rsidP="00956F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46B4BA8" w14:textId="051B1FA8" w:rsidR="00956FA4" w:rsidRDefault="00956FA4" w:rsidP="00956FA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93804C0" w14:textId="7868FCAD" w:rsidR="00956FA4" w:rsidRDefault="00956FA4" w:rsidP="00956FA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416DD-A2CE-4BCA-960D-5601C5A32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2018-05-02T13:21:00Z</cp:lastPrinted>
  <dcterms:created xsi:type="dcterms:W3CDTF">2018-05-02T13:30:00Z</dcterms:created>
  <dcterms:modified xsi:type="dcterms:W3CDTF">2018-05-02T13:51:00Z</dcterms:modified>
</cp:coreProperties>
</file>