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0B6FB5BF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2010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10767</w:t>
      </w:r>
    </w:p>
    <w:p w14:paraId="6D33AFA5" w14:textId="291B7D41" w:rsidR="00351D74" w:rsidRPr="00237AB1" w:rsidRDefault="002B2C74" w:rsidP="00237AB1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237AB1" w:rsidRPr="00237AB1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2104/12 iniciado por la Sra. Godoy Mercedes María - Eximición Tasa por Servicio a la Propiedad;</w:t>
      </w:r>
      <w:r w:rsidR="00237AB1" w:rsidRPr="00237AB1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EC8125C" w14:textId="500BCBC3" w:rsidR="00237AB1" w:rsidRDefault="00571161" w:rsidP="00237A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237AB1">
        <w:rPr>
          <w:rFonts w:ascii="Courier New" w:eastAsia="Arial Unicode MS" w:hAnsi="Courier New" w:cs="Courier New"/>
          <w:b w:val="0"/>
        </w:rPr>
        <w:t xml:space="preserve">Que </w:t>
      </w:r>
      <w:r w:rsidR="00237AB1" w:rsidRPr="00237AB1">
        <w:rPr>
          <w:rFonts w:ascii="Courier New" w:eastAsia="Arial Unicode MS" w:hAnsi="Courier New" w:cs="Courier New"/>
          <w:b w:val="0"/>
          <w:lang w:val="es-ES_tradnl"/>
        </w:rPr>
        <w:t xml:space="preserve">solicita la eximición de la Tasa por Servicio a la Propiedad - Cuenta Municipal N° 00010515 y Tasa por Administración y Mantenimientos de Cementerios Cuenta Municipal N°000949; </w:t>
      </w:r>
    </w:p>
    <w:p w14:paraId="5E1986FF" w14:textId="77777777" w:rsidR="00237AB1" w:rsidRPr="00237AB1" w:rsidRDefault="00237AB1" w:rsidP="00237A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3C753F9E" w14:textId="77777777" w:rsidR="00237AB1" w:rsidRPr="00237AB1" w:rsidRDefault="00237AB1" w:rsidP="00237AB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37AB1">
        <w:rPr>
          <w:rFonts w:ascii="Courier New" w:hAnsi="Courier New" w:cs="Courier New"/>
          <w:b w:val="0"/>
        </w:rPr>
        <w:t>Que el estudio socioeconómico realizado por la Secretaria de Desarrollo Social expresa que se encuentra insertos en el mercado a través de transferencia estatal de pensión no contributiva;</w:t>
      </w:r>
    </w:p>
    <w:p w14:paraId="79167553" w14:textId="77777777" w:rsidR="00237AB1" w:rsidRPr="00237AB1" w:rsidRDefault="00237AB1" w:rsidP="00237AB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D9FE4B0" w14:textId="77777777" w:rsidR="00237AB1" w:rsidRPr="00237AB1" w:rsidRDefault="00237AB1" w:rsidP="00237AB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37AB1">
        <w:rPr>
          <w:rFonts w:ascii="Courier New" w:hAnsi="Courier New" w:cs="Courier New"/>
          <w:b w:val="0"/>
        </w:rPr>
        <w:t>Que la Propiedad presenta deterioros por falta de mantenimiento.</w:t>
      </w:r>
    </w:p>
    <w:p w14:paraId="2A1537BD" w14:textId="77777777" w:rsidR="00237AB1" w:rsidRPr="00237AB1" w:rsidRDefault="00237AB1" w:rsidP="00237AB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B08149F" w14:textId="77777777" w:rsidR="00237AB1" w:rsidRPr="00237AB1" w:rsidRDefault="00237AB1" w:rsidP="00237AB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37AB1">
        <w:rPr>
          <w:rFonts w:ascii="Courier New" w:hAnsi="Courier New" w:cs="Courier New"/>
          <w:b w:val="0"/>
        </w:rPr>
        <w:t>Que los ingresos económicos que percibe provienen de trasferencias formales del estado.</w:t>
      </w:r>
    </w:p>
    <w:p w14:paraId="4C74828D" w14:textId="60067A8F" w:rsidR="00686BD6" w:rsidRPr="00237AB1" w:rsidRDefault="00686BD6" w:rsidP="00237AB1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</w:pPr>
    </w:p>
    <w:p w14:paraId="123AEEE1" w14:textId="14DF9FA5" w:rsidR="00573CDC" w:rsidRPr="00237AB1" w:rsidRDefault="008301B0" w:rsidP="00237AB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237AB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Que evaluado el expediente por </w:t>
      </w:r>
      <w:r w:rsidR="00AA31A2" w:rsidRPr="00237AB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la Comisi</w:t>
      </w:r>
      <w:r w:rsidR="00814147" w:rsidRPr="00237AB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ón de </w:t>
      </w:r>
      <w:r w:rsidR="006265A1" w:rsidRPr="00237AB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Hacienda</w:t>
      </w:r>
      <w:r w:rsidR="00F87D4D" w:rsidRPr="00237AB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AA31A2" w:rsidRPr="00237AB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emite </w:t>
      </w:r>
      <w:r w:rsidR="008E5AF2" w:rsidRPr="00237AB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despacho</w:t>
      </w:r>
      <w:r w:rsidR="000416B2" w:rsidRPr="00237AB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fa</w:t>
      </w:r>
      <w:r w:rsidR="000641B2" w:rsidRPr="00237AB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vorable, aprobado por unanimidad</w:t>
      </w:r>
      <w:r w:rsidR="00AA31A2" w:rsidRPr="00237AB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Pr="00237AB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en </w:t>
      </w:r>
      <w:r w:rsidR="000B20D8" w:rsidRPr="00237AB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</w:t>
      </w:r>
      <w:r w:rsidR="007740AE" w:rsidRPr="00237AB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ión </w:t>
      </w:r>
      <w:r w:rsidR="002B2C74" w:rsidRPr="00237AB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Ordinaria del día 25</w:t>
      </w:r>
      <w:r w:rsidR="00CE1DE9" w:rsidRPr="00237AB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abril</w:t>
      </w:r>
      <w:r w:rsidR="007740AE" w:rsidRPr="00237AB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2018</w:t>
      </w:r>
      <w:r w:rsidRPr="00237AB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.-</w:t>
      </w:r>
    </w:p>
    <w:p w14:paraId="54EF4989" w14:textId="0792DB92" w:rsidR="00B12343" w:rsidRPr="00EF51E2" w:rsidRDefault="00B12343" w:rsidP="00EF51E2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3730B89" w14:textId="3F8E3500" w:rsidR="00237AB1" w:rsidRDefault="00EF174D" w:rsidP="00237AB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E3F4B1B" w14:textId="40217824" w:rsidR="00802F52" w:rsidRDefault="00686BD6" w:rsidP="00802F52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237AB1" w:rsidRPr="00237AB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EXIMIR </w:t>
      </w:r>
      <w:r w:rsidR="00237AB1" w:rsidRPr="00237AB1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cien por ciento (100%) de la deuda que en concepto de </w:t>
      </w:r>
      <w:r w:rsidR="00237AB1" w:rsidRPr="00237AB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tasa por servicio a la propiedad - cuenta municipal n° 00010515 mantiene con el municipio hasta diciembre de 2018 inclusive. </w:t>
      </w:r>
    </w:p>
    <w:p w14:paraId="4D941D9C" w14:textId="77777777" w:rsidR="00237AB1" w:rsidRDefault="00237AB1" w:rsidP="00802F5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4084A8A3" w14:textId="5CB787C4" w:rsidR="00237AB1" w:rsidRDefault="00237AB1" w:rsidP="00237AB1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14:paraId="5A7BDC19" w14:textId="0C2619E4" w:rsidR="00237AB1" w:rsidRDefault="00237AB1" w:rsidP="00237AB1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...///2.-</w:t>
      </w:r>
    </w:p>
    <w:p w14:paraId="667E9AAF" w14:textId="344A1A34" w:rsidR="00237AB1" w:rsidRDefault="00237AB1" w:rsidP="00237AB1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237AB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237AB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EXIMIR </w:t>
      </w:r>
      <w:r w:rsidRPr="00237AB1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cien por ciento (100%) de la deuda que en concepto de </w:t>
      </w:r>
      <w:r w:rsidRPr="00237AB1">
        <w:rPr>
          <w:rFonts w:ascii="Courier New" w:eastAsia="Arial Unicode MS" w:hAnsi="Courier New" w:cs="Courier New"/>
          <w:sz w:val="24"/>
          <w:szCs w:val="24"/>
          <w:lang w:val="es-ES_tradnl"/>
        </w:rPr>
        <w:t>tasa por Administración y mantenimientos de Cementerios - Cuenta Municipal N° 000948 y N°000949 mantiene con el Municipio hasta diciembre de 2018 inclusive.</w:t>
      </w:r>
    </w:p>
    <w:p w14:paraId="5C462CCD" w14:textId="01F9C384" w:rsidR="00237AB1" w:rsidRPr="00237AB1" w:rsidRDefault="00237AB1" w:rsidP="00237AB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237AB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237AB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237AB1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237AB1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  <w:bookmarkStart w:id="0" w:name="_GoBack"/>
      <w:bookmarkEnd w:id="0"/>
    </w:p>
    <w:p w14:paraId="1DE7E535" w14:textId="77777777" w:rsidR="00237AB1" w:rsidRPr="00237AB1" w:rsidRDefault="00237AB1" w:rsidP="00237AB1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</w:p>
    <w:p w14:paraId="3281DB82" w14:textId="6F58FD0C" w:rsidR="002B2C74" w:rsidRPr="002B2C74" w:rsidRDefault="00237AB1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Art.4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0DA6C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B2C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37AB1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D74"/>
    <w:rsid w:val="003644AE"/>
    <w:rsid w:val="00364702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80C6A-E703-4665-B772-FB133C270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2018-05-02T21:36:00Z</cp:lastPrinted>
  <dcterms:created xsi:type="dcterms:W3CDTF">2018-05-02T21:38:00Z</dcterms:created>
  <dcterms:modified xsi:type="dcterms:W3CDTF">2018-05-04T15:55:00Z</dcterms:modified>
</cp:coreProperties>
</file>