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EC9A6A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C21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C21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10776</w:t>
      </w:r>
    </w:p>
    <w:p w14:paraId="6D33AFA5" w14:textId="59A0C644" w:rsidR="00351D74" w:rsidRPr="00F71F78" w:rsidRDefault="002B2C74" w:rsidP="006B76E4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>El Expediente Nº 70/14 iniciado por la Sra. Galiano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>Miguelina Haydee – Pago accesible tasa por Obra de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 xml:space="preserve"> Pavimento;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4DCBB0B" w14:textId="01B474EE" w:rsidR="00F71F78" w:rsidRPr="00F71F78" w:rsidRDefault="00571161" w:rsidP="00F71F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71F78">
        <w:rPr>
          <w:rFonts w:ascii="Courier New" w:eastAsia="Arial Unicode MS" w:hAnsi="Courier New" w:cs="Courier New"/>
          <w:b w:val="0"/>
        </w:rPr>
        <w:t xml:space="preserve">Que </w:t>
      </w:r>
      <w:r w:rsidR="00F71F78" w:rsidRPr="00F71F78">
        <w:rPr>
          <w:rFonts w:ascii="Courier New" w:eastAsia="Arial Unicode MS" w:hAnsi="Courier New" w:cs="Courier New"/>
          <w:b w:val="0"/>
          <w:lang w:val="es-ES"/>
        </w:rPr>
        <w:t xml:space="preserve">solicita pago accesible de la Tasa </w:t>
      </w:r>
      <w:r w:rsidR="00F71F78" w:rsidRPr="00F71F78">
        <w:rPr>
          <w:rFonts w:ascii="Courier New" w:eastAsia="Arial Unicode MS" w:hAnsi="Courier New" w:cs="Courier New"/>
          <w:b w:val="0"/>
          <w:lang w:val="es-ES"/>
        </w:rPr>
        <w:t>por Obra</w:t>
      </w:r>
      <w:r w:rsidR="00F71F78" w:rsidRPr="00F71F78">
        <w:rPr>
          <w:rFonts w:ascii="Courier New" w:eastAsia="Arial Unicode MS" w:hAnsi="Courier New" w:cs="Courier New"/>
          <w:b w:val="0"/>
          <w:lang w:val="es-ES"/>
        </w:rPr>
        <w:t xml:space="preserve"> Pavimento cuenta 03240; </w:t>
      </w:r>
    </w:p>
    <w:p w14:paraId="53009725" w14:textId="77777777" w:rsidR="00F71F78" w:rsidRPr="00F71F78" w:rsidRDefault="00F71F78" w:rsidP="00F71F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834F1B4" w14:textId="7F049051" w:rsidR="00724257" w:rsidRDefault="00F71F78" w:rsidP="00F71F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71F78">
        <w:rPr>
          <w:rFonts w:ascii="Courier New" w:hAnsi="Courier New" w:cs="Courier New"/>
          <w:b w:val="0"/>
        </w:rPr>
        <w:t xml:space="preserve">Que el estudio socioeconómico realizado por la Secretaria de Desarrollo Social expresa que de acuerdo a los ingresos y del grupo familiar de sus miembros se encuentran imposibilitados a afrontar la deuda. </w:t>
      </w:r>
    </w:p>
    <w:p w14:paraId="6D2182E9" w14:textId="77777777" w:rsidR="00F71F78" w:rsidRPr="00F71F78" w:rsidRDefault="00F71F78" w:rsidP="00F71F78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F71F78" w:rsidRDefault="008301B0" w:rsidP="00F71F7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F71F7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71F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71F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F71F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F71F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F71F7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5E11D4" w:rsidRDefault="00B12343" w:rsidP="005E11D4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717615" w14:textId="077F3477" w:rsidR="00B22E39" w:rsidRPr="00F71F78" w:rsidRDefault="00686BD6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71F78" w:rsidRPr="00F71F78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 xml:space="preserve"> al Departamento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>Ejecutivo al cobro de la deuda a valores históricos y al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>valor original de las cuotas sin intereses</w:t>
      </w:r>
      <w:r w:rsidR="00F71F78" w:rsidRPr="00F71F78">
        <w:rPr>
          <w:rFonts w:ascii="Courier New" w:eastAsia="Arial Unicode MS" w:hAnsi="Courier New" w:cs="Courier New"/>
          <w:sz w:val="24"/>
          <w:szCs w:val="24"/>
        </w:rPr>
        <w:t>.</w:t>
      </w:r>
    </w:p>
    <w:p w14:paraId="3281DB82" w14:textId="0C403F82" w:rsidR="002B2C74" w:rsidRPr="002B2C74" w:rsidRDefault="00F71F7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356C3-100A-433F-8E69-7DF1145AF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2018-05-18T12:36:00Z</cp:lastPrinted>
  <dcterms:created xsi:type="dcterms:W3CDTF">2018-05-18T12:39:00Z</dcterms:created>
  <dcterms:modified xsi:type="dcterms:W3CDTF">2018-05-18T12:47:00Z</dcterms:modified>
</cp:coreProperties>
</file>